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74225"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lang w:val="pt-BR"/>
        </w:rPr>
      </w:pPr>
    </w:p>
    <w:p w14:paraId="1461236A" w14:textId="77777777" w:rsidR="009F7128" w:rsidRPr="009F7128" w:rsidRDefault="009F7128" w:rsidP="009F7128">
      <w:pPr>
        <w:tabs>
          <w:tab w:val="left" w:pos="5103"/>
        </w:tabs>
        <w:spacing w:line="360" w:lineRule="auto"/>
        <w:ind w:left="0" w:right="49" w:hanging="2"/>
        <w:rPr>
          <w:rFonts w:ascii="Calibri" w:eastAsia="Calibri" w:hAnsi="Calibri" w:cs="Calibri"/>
          <w:b/>
          <w:sz w:val="24"/>
          <w:szCs w:val="24"/>
          <w:lang w:val="pt-BR"/>
        </w:rPr>
      </w:pPr>
      <w:r w:rsidRPr="009F7128">
        <w:rPr>
          <w:rFonts w:ascii="Calibri" w:eastAsia="Calibri" w:hAnsi="Calibri" w:cs="Calibri"/>
          <w:b/>
          <w:bCs/>
          <w:sz w:val="24"/>
          <w:szCs w:val="24"/>
          <w:lang w:val="pt-BR"/>
        </w:rPr>
        <w:t>GOVERNO DO ESTADO DO RIO DE JANEIRO</w:t>
      </w:r>
    </w:p>
    <w:p w14:paraId="6D986629" w14:textId="77777777" w:rsidR="009F7128" w:rsidRPr="009F7128" w:rsidRDefault="009F7128" w:rsidP="009F7128">
      <w:pPr>
        <w:tabs>
          <w:tab w:val="left" w:pos="5103"/>
        </w:tabs>
        <w:spacing w:line="360" w:lineRule="auto"/>
        <w:ind w:left="0" w:right="49" w:hanging="2"/>
        <w:rPr>
          <w:rFonts w:ascii="Calibri" w:eastAsia="Calibri" w:hAnsi="Calibri" w:cs="Calibri"/>
          <w:b/>
          <w:sz w:val="24"/>
          <w:szCs w:val="24"/>
          <w:lang w:val="pt-BR"/>
        </w:rPr>
      </w:pPr>
      <w:r w:rsidRPr="009F7128">
        <w:rPr>
          <w:rFonts w:ascii="Calibri" w:eastAsia="Calibri" w:hAnsi="Calibri" w:cs="Calibri"/>
          <w:b/>
          <w:bCs/>
          <w:sz w:val="24"/>
          <w:szCs w:val="24"/>
          <w:lang w:val="pt-BR"/>
        </w:rPr>
        <w:t>SECRETARIA DE ESTADO DA CASA CIVIL - SECC</w:t>
      </w:r>
    </w:p>
    <w:p w14:paraId="0A941423" w14:textId="77777777" w:rsidR="009F7128" w:rsidRPr="009F7128" w:rsidRDefault="009F7128" w:rsidP="009F7128">
      <w:pPr>
        <w:tabs>
          <w:tab w:val="left" w:pos="5103"/>
        </w:tabs>
        <w:spacing w:line="360" w:lineRule="auto"/>
        <w:ind w:left="0" w:right="49" w:hanging="2"/>
        <w:rPr>
          <w:rFonts w:ascii="Calibri" w:eastAsia="Calibri" w:hAnsi="Calibri" w:cs="Calibri"/>
          <w:b/>
          <w:sz w:val="24"/>
          <w:szCs w:val="24"/>
          <w:lang w:val="pt-BR"/>
        </w:rPr>
      </w:pPr>
      <w:r w:rsidRPr="009F7128">
        <w:rPr>
          <w:rFonts w:ascii="Calibri" w:eastAsia="Calibri" w:hAnsi="Calibri" w:cs="Calibri"/>
          <w:b/>
          <w:bCs/>
          <w:sz w:val="24"/>
          <w:szCs w:val="24"/>
          <w:lang w:val="pt-BR"/>
        </w:rPr>
        <w:t>COMPANHIA ESTADUAL DE ÁGUAS E ESGOTOS – CEDAE</w:t>
      </w:r>
    </w:p>
    <w:p w14:paraId="6DD5354A" w14:textId="77777777" w:rsidR="009F7128" w:rsidRPr="009F7128" w:rsidRDefault="009F7128" w:rsidP="009F7128">
      <w:pPr>
        <w:tabs>
          <w:tab w:val="left" w:pos="5103"/>
        </w:tabs>
        <w:spacing w:line="360" w:lineRule="auto"/>
        <w:ind w:left="0" w:right="49" w:hanging="2"/>
        <w:rPr>
          <w:rFonts w:ascii="Calibri" w:eastAsia="Calibri" w:hAnsi="Calibri" w:cs="Calibri"/>
          <w:b/>
          <w:sz w:val="24"/>
          <w:szCs w:val="24"/>
          <w:lang w:val="pt-BR"/>
        </w:rPr>
      </w:pPr>
      <w:r w:rsidRPr="009F7128">
        <w:rPr>
          <w:rFonts w:ascii="Calibri" w:eastAsia="Calibri" w:hAnsi="Calibri" w:cs="Calibri"/>
          <w:b/>
          <w:bCs/>
          <w:sz w:val="24"/>
          <w:szCs w:val="24"/>
          <w:lang w:val="pt-BR"/>
        </w:rPr>
        <w:t>GERÊNCIA DE LICITAÇÕES – GLI</w:t>
      </w:r>
    </w:p>
    <w:p w14:paraId="276A4907" w14:textId="77777777" w:rsidR="009F7128" w:rsidRPr="009F7128" w:rsidRDefault="009F7128" w:rsidP="009F7128">
      <w:pPr>
        <w:tabs>
          <w:tab w:val="left" w:pos="5103"/>
        </w:tabs>
        <w:spacing w:line="360" w:lineRule="auto"/>
        <w:ind w:left="0" w:right="49" w:hanging="2"/>
        <w:jc w:val="center"/>
        <w:rPr>
          <w:rFonts w:ascii="Calibri" w:eastAsia="Calibri" w:hAnsi="Calibri" w:cs="Calibri"/>
          <w:b/>
          <w:sz w:val="24"/>
          <w:szCs w:val="24"/>
          <w:lang w:val="pt-BR"/>
        </w:rPr>
      </w:pPr>
      <w:r w:rsidRPr="009F7128">
        <w:rPr>
          <w:rFonts w:ascii="Calibri" w:eastAsia="Calibri" w:hAnsi="Calibri" w:cs="Calibri"/>
          <w:b/>
          <w:sz w:val="24"/>
          <w:szCs w:val="24"/>
          <w:lang w:val="pt-BR"/>
        </w:rPr>
        <w:t> </w:t>
      </w:r>
    </w:p>
    <w:p w14:paraId="33804FCF" w14:textId="77777777" w:rsidR="009F7128" w:rsidRPr="009F7128" w:rsidRDefault="009F7128" w:rsidP="009F7128">
      <w:pPr>
        <w:tabs>
          <w:tab w:val="left" w:pos="5103"/>
        </w:tabs>
        <w:spacing w:line="360" w:lineRule="auto"/>
        <w:ind w:left="0" w:right="49" w:hanging="2"/>
        <w:jc w:val="center"/>
        <w:rPr>
          <w:rFonts w:ascii="Calibri" w:eastAsia="Calibri" w:hAnsi="Calibri" w:cs="Calibri"/>
          <w:b/>
          <w:sz w:val="24"/>
          <w:szCs w:val="24"/>
          <w:lang w:val="pt-BR"/>
        </w:rPr>
      </w:pPr>
    </w:p>
    <w:p w14:paraId="5C828FDD" w14:textId="77777777" w:rsidR="009F7128" w:rsidRPr="009F7128" w:rsidRDefault="009F7128" w:rsidP="009F7128">
      <w:pPr>
        <w:tabs>
          <w:tab w:val="left" w:pos="5103"/>
        </w:tabs>
        <w:spacing w:line="360" w:lineRule="auto"/>
        <w:ind w:left="0" w:right="49" w:hanging="2"/>
        <w:jc w:val="center"/>
        <w:rPr>
          <w:rFonts w:ascii="Calibri" w:eastAsia="Calibri" w:hAnsi="Calibri" w:cs="Calibri"/>
          <w:b/>
          <w:sz w:val="24"/>
          <w:szCs w:val="24"/>
          <w:lang w:val="pt-BR"/>
        </w:rPr>
      </w:pPr>
    </w:p>
    <w:p w14:paraId="17D5FF0F" w14:textId="77777777" w:rsidR="009F7128" w:rsidRPr="009F7128" w:rsidRDefault="009F7128" w:rsidP="009F7128">
      <w:pPr>
        <w:tabs>
          <w:tab w:val="left" w:pos="5103"/>
        </w:tabs>
        <w:spacing w:line="360" w:lineRule="auto"/>
        <w:ind w:left="0" w:right="49" w:hanging="2"/>
        <w:jc w:val="center"/>
        <w:rPr>
          <w:rFonts w:ascii="Calibri" w:eastAsia="Calibri" w:hAnsi="Calibri" w:cs="Calibri"/>
          <w:b/>
          <w:sz w:val="24"/>
          <w:szCs w:val="24"/>
          <w:lang w:val="pt-BR"/>
        </w:rPr>
      </w:pPr>
    </w:p>
    <w:p w14:paraId="07A699E6" w14:textId="2C88972A" w:rsidR="009F7128" w:rsidRPr="009F7128" w:rsidRDefault="009F7128" w:rsidP="009F7128">
      <w:pPr>
        <w:tabs>
          <w:tab w:val="left" w:pos="5103"/>
        </w:tabs>
        <w:spacing w:line="360" w:lineRule="auto"/>
        <w:ind w:left="0" w:right="49" w:hanging="2"/>
        <w:rPr>
          <w:rFonts w:ascii="Calibri" w:eastAsia="Calibri" w:hAnsi="Calibri" w:cs="Calibri"/>
          <w:b/>
          <w:bCs/>
          <w:sz w:val="24"/>
          <w:szCs w:val="24"/>
          <w:lang w:val="pt-BR"/>
        </w:rPr>
      </w:pPr>
      <w:r w:rsidRPr="009F7128">
        <w:rPr>
          <w:rFonts w:ascii="Calibri" w:eastAsia="Calibri" w:hAnsi="Calibri" w:cs="Calibri"/>
          <w:b/>
          <w:bCs/>
          <w:sz w:val="24"/>
          <w:szCs w:val="24"/>
          <w:lang w:val="pt-BR"/>
        </w:rPr>
        <w:t>LICITAÇÃO Nº 0</w:t>
      </w:r>
      <w:r w:rsidR="001E3219">
        <w:rPr>
          <w:rFonts w:ascii="Calibri" w:eastAsia="Calibri" w:hAnsi="Calibri" w:cs="Calibri"/>
          <w:b/>
          <w:bCs/>
          <w:sz w:val="24"/>
          <w:szCs w:val="24"/>
          <w:lang w:val="pt-BR"/>
        </w:rPr>
        <w:t>01</w:t>
      </w:r>
      <w:r w:rsidRPr="009F7128">
        <w:rPr>
          <w:rFonts w:ascii="Calibri" w:eastAsia="Calibri" w:hAnsi="Calibri" w:cs="Calibri"/>
          <w:b/>
          <w:bCs/>
          <w:sz w:val="24"/>
          <w:szCs w:val="24"/>
          <w:lang w:val="pt-BR"/>
        </w:rPr>
        <w:t>/202</w:t>
      </w:r>
      <w:r w:rsidR="001E3219">
        <w:rPr>
          <w:rFonts w:ascii="Calibri" w:eastAsia="Calibri" w:hAnsi="Calibri" w:cs="Calibri"/>
          <w:b/>
          <w:bCs/>
          <w:sz w:val="24"/>
          <w:szCs w:val="24"/>
          <w:lang w:val="pt-BR"/>
        </w:rPr>
        <w:t>6</w:t>
      </w:r>
    </w:p>
    <w:p w14:paraId="1D6ACFEB"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lang w:val="pt-BR"/>
        </w:rPr>
      </w:pPr>
    </w:p>
    <w:p w14:paraId="3113A6BE" w14:textId="77777777" w:rsidR="009F7128" w:rsidRPr="009F7128" w:rsidRDefault="009F7128" w:rsidP="009F7128">
      <w:pPr>
        <w:tabs>
          <w:tab w:val="left" w:pos="5103"/>
        </w:tabs>
        <w:spacing w:line="360" w:lineRule="auto"/>
        <w:ind w:leftChars="0" w:left="0" w:right="49" w:firstLineChars="0" w:firstLine="0"/>
        <w:rPr>
          <w:rFonts w:ascii="Calibri" w:eastAsia="Calibri" w:hAnsi="Calibri" w:cs="Calibri"/>
          <w:b/>
          <w:bCs/>
          <w:sz w:val="24"/>
          <w:szCs w:val="24"/>
          <w:lang w:val="pt-BR"/>
        </w:rPr>
      </w:pPr>
    </w:p>
    <w:p w14:paraId="59F0A774"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lang w:val="pt-BR"/>
        </w:rPr>
      </w:pPr>
    </w:p>
    <w:p w14:paraId="00550495"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lang w:val="pt-BR"/>
        </w:rPr>
      </w:pPr>
    </w:p>
    <w:p w14:paraId="589D69C5" w14:textId="62137AE6" w:rsidR="009F7128" w:rsidRPr="009F7128" w:rsidRDefault="009F7128" w:rsidP="009F7128">
      <w:pPr>
        <w:tabs>
          <w:tab w:val="left" w:pos="5103"/>
        </w:tabs>
        <w:spacing w:line="360" w:lineRule="auto"/>
        <w:ind w:left="0" w:right="49" w:hanging="2"/>
        <w:jc w:val="center"/>
        <w:rPr>
          <w:rFonts w:ascii="Calibri" w:eastAsia="Calibri" w:hAnsi="Calibri" w:cs="Calibri"/>
          <w:b/>
          <w:sz w:val="24"/>
          <w:szCs w:val="24"/>
          <w:lang w:val="pt-BR"/>
        </w:rPr>
      </w:pPr>
      <w:r w:rsidRPr="009F7128">
        <w:rPr>
          <w:rFonts w:ascii="Calibri" w:eastAsia="Calibri" w:hAnsi="Calibri" w:cs="Calibri"/>
          <w:b/>
          <w:noProof/>
          <w:sz w:val="24"/>
          <w:szCs w:val="24"/>
          <w:lang w:val="pt-BR"/>
        </w:rPr>
        <mc:AlternateContent>
          <mc:Choice Requires="wps">
            <w:drawing>
              <wp:anchor distT="0" distB="0" distL="114300" distR="114300" simplePos="0" relativeHeight="251659264" behindDoc="1" locked="0" layoutInCell="1" allowOverlap="1" wp14:anchorId="3B13C487" wp14:editId="166CAC1C">
                <wp:simplePos x="0" y="0"/>
                <wp:positionH relativeFrom="column">
                  <wp:posOffset>3175</wp:posOffset>
                </wp:positionH>
                <wp:positionV relativeFrom="paragraph">
                  <wp:posOffset>26035</wp:posOffset>
                </wp:positionV>
                <wp:extent cx="6114415" cy="927735"/>
                <wp:effectExtent l="0" t="0" r="635" b="5715"/>
                <wp:wrapNone/>
                <wp:docPr id="1741204816" name="Retâ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4415" cy="9277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B811DA" id="Retângulo 4" o:spid="_x0000_s1026" style="position:absolute;margin-left:.25pt;margin-top:2.05pt;width:481.45pt;height:7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" fillcolor="#d8d8d8" stroked="f"/>
            </w:pict>
          </mc:Fallback>
        </mc:AlternateContent>
      </w:r>
    </w:p>
    <w:p w14:paraId="29EF99C3"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r w:rsidRPr="009F7128">
        <w:rPr>
          <w:rFonts w:ascii="Calibri" w:eastAsia="Calibri" w:hAnsi="Calibri" w:cs="Calibri"/>
          <w:b/>
          <w:bCs/>
          <w:sz w:val="24"/>
          <w:szCs w:val="24"/>
        </w:rPr>
        <w:t>A N E X O    XI</w:t>
      </w:r>
    </w:p>
    <w:p w14:paraId="2FC8148A"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r w:rsidRPr="009F7128">
        <w:rPr>
          <w:rFonts w:ascii="Calibri" w:eastAsia="Calibri" w:hAnsi="Calibri" w:cs="Calibri"/>
          <w:b/>
          <w:bCs/>
          <w:sz w:val="24"/>
          <w:szCs w:val="24"/>
        </w:rPr>
        <w:t>MINUTA DO CONTRATO</w:t>
      </w:r>
    </w:p>
    <w:p w14:paraId="29C8C66E"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16712AB4"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0E7FEC79"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5C9F9075"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7075C2AD"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70BA4F72"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3686B822"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6952C398" w14:textId="77777777" w:rsidR="009F7128" w:rsidRPr="009F7128" w:rsidRDefault="009F7128" w:rsidP="009F7128">
      <w:pPr>
        <w:tabs>
          <w:tab w:val="left" w:pos="5103"/>
        </w:tabs>
        <w:spacing w:line="360" w:lineRule="auto"/>
        <w:ind w:left="0" w:right="49" w:hanging="2"/>
        <w:jc w:val="center"/>
        <w:rPr>
          <w:rFonts w:ascii="Calibri" w:eastAsia="Calibri" w:hAnsi="Calibri" w:cs="Calibri"/>
          <w:b/>
          <w:bCs/>
          <w:sz w:val="24"/>
          <w:szCs w:val="24"/>
        </w:rPr>
      </w:pPr>
    </w:p>
    <w:p w14:paraId="23687F54" w14:textId="77777777" w:rsidR="009F7128" w:rsidRPr="009F7128" w:rsidRDefault="009F7128" w:rsidP="009F7128">
      <w:pPr>
        <w:tabs>
          <w:tab w:val="left" w:pos="5103"/>
        </w:tabs>
        <w:spacing w:line="360" w:lineRule="auto"/>
        <w:ind w:leftChars="0" w:left="0" w:right="49" w:firstLineChars="0" w:firstLine="0"/>
        <w:rPr>
          <w:rFonts w:ascii="Calibri" w:eastAsia="Calibri" w:hAnsi="Calibri" w:cs="Calibri"/>
          <w:b/>
          <w:sz w:val="24"/>
          <w:szCs w:val="24"/>
        </w:rPr>
      </w:pPr>
    </w:p>
    <w:p w14:paraId="33379F9A" w14:textId="5DDA868C" w:rsidR="002E540F" w:rsidRDefault="002730EF">
      <w:pPr>
        <w:tabs>
          <w:tab w:val="left" w:pos="5103"/>
        </w:tabs>
        <w:spacing w:line="360" w:lineRule="auto"/>
        <w:ind w:left="0" w:right="49" w:hanging="2"/>
        <w:jc w:val="center"/>
        <w:rPr>
          <w:rFonts w:ascii="Calibri" w:eastAsia="Calibri" w:hAnsi="Calibri" w:cs="Calibri"/>
          <w:color w:val="FF0000"/>
          <w:sz w:val="24"/>
          <w:szCs w:val="24"/>
        </w:rPr>
      </w:pPr>
      <w:r>
        <w:rPr>
          <w:rFonts w:ascii="Calibri" w:eastAsia="Calibri" w:hAnsi="Calibri" w:cs="Calibri"/>
          <w:b/>
          <w:color w:val="FF0000"/>
          <w:sz w:val="24"/>
          <w:szCs w:val="24"/>
        </w:rPr>
        <w:lastRenderedPageBreak/>
        <w:t>CONTRATOS DE SERVIÇOS CONTÍNUOS DE ENGENHARIA</w:t>
      </w:r>
    </w:p>
    <w:p w14:paraId="77F2A3AB" w14:textId="77777777" w:rsidR="002E540F" w:rsidRDefault="002E540F">
      <w:pPr>
        <w:tabs>
          <w:tab w:val="left" w:pos="5103"/>
        </w:tabs>
        <w:spacing w:line="360" w:lineRule="auto"/>
        <w:ind w:left="0" w:right="49" w:hanging="2"/>
        <w:jc w:val="both"/>
        <w:rPr>
          <w:rFonts w:ascii="Calibri" w:eastAsia="Calibri" w:hAnsi="Calibri" w:cs="Calibri"/>
          <w:sz w:val="24"/>
          <w:szCs w:val="24"/>
        </w:rPr>
      </w:pPr>
    </w:p>
    <w:p w14:paraId="327DD753" w14:textId="77777777" w:rsidR="002E540F" w:rsidRDefault="002730EF">
      <w:pPr>
        <w:tabs>
          <w:tab w:val="left" w:pos="5103"/>
        </w:tabs>
        <w:spacing w:line="360" w:lineRule="auto"/>
        <w:ind w:left="0" w:right="49" w:hanging="2"/>
        <w:jc w:val="both"/>
        <w:rPr>
          <w:rFonts w:ascii="Calibri" w:eastAsia="Calibri" w:hAnsi="Calibri" w:cs="Calibri"/>
          <w:b/>
          <w:sz w:val="24"/>
          <w:szCs w:val="24"/>
        </w:rPr>
      </w:pPr>
      <w:r>
        <w:rPr>
          <w:rFonts w:ascii="Calibri" w:eastAsia="Calibri" w:hAnsi="Calibri" w:cs="Calibri"/>
          <w:b/>
          <w:sz w:val="24"/>
          <w:szCs w:val="24"/>
        </w:rPr>
        <w:t>CONTRATO CEDAE Nº ____/____ (___</w:t>
      </w:r>
    </w:p>
    <w:p w14:paraId="20BA5CE7" w14:textId="77777777" w:rsidR="002E540F" w:rsidRDefault="002730EF">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 </w:t>
      </w:r>
      <w:r>
        <w:rPr>
          <w:rFonts w:ascii="Calibri" w:eastAsia="Calibri" w:hAnsi="Calibri" w:cs="Calibri"/>
          <w:sz w:val="24"/>
          <w:szCs w:val="24"/>
        </w:rPr>
        <w:t xml:space="preserve">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288AC3EA" w14:textId="77777777" w:rsidR="002E540F" w:rsidRDefault="002E540F">
      <w:pPr>
        <w:spacing w:line="360" w:lineRule="auto"/>
        <w:ind w:left="0" w:right="49" w:hanging="2"/>
        <w:jc w:val="both"/>
        <w:rPr>
          <w:rFonts w:ascii="Calibri" w:eastAsia="Calibri" w:hAnsi="Calibri" w:cs="Calibri"/>
          <w:sz w:val="24"/>
          <w:szCs w:val="24"/>
        </w:rPr>
      </w:pPr>
    </w:p>
    <w:p w14:paraId="6E8AB21C" w14:textId="77777777" w:rsidR="002E540F" w:rsidRDefault="002E540F">
      <w:pPr>
        <w:spacing w:line="360" w:lineRule="auto"/>
        <w:ind w:left="0" w:right="49" w:hanging="2"/>
        <w:jc w:val="both"/>
        <w:rPr>
          <w:rFonts w:ascii="Calibri" w:eastAsia="Calibri" w:hAnsi="Calibri" w:cs="Calibri"/>
          <w:sz w:val="24"/>
          <w:szCs w:val="24"/>
        </w:rPr>
      </w:pPr>
    </w:p>
    <w:p w14:paraId="59DFCEA9" w14:textId="219809E0"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 xml:space="preserve">CEDAE, </w:t>
      </w:r>
      <w:r>
        <w:rPr>
          <w:rFonts w:ascii="Calibri" w:eastAsia="Calibri" w:hAnsi="Calibri" w:cs="Calibri"/>
          <w:sz w:val="24"/>
          <w:szCs w:val="24"/>
        </w:rPr>
        <w:t>e (</w:t>
      </w:r>
      <w:r>
        <w:rPr>
          <w:rFonts w:ascii="Calibri" w:eastAsia="Calibri" w:hAnsi="Calibri" w:cs="Calibri"/>
          <w:i/>
          <w:color w:val="FF0000"/>
          <w:sz w:val="24"/>
          <w:szCs w:val="24"/>
        </w:rPr>
        <w:t>preencher</w:t>
      </w:r>
      <w:r>
        <w:rPr>
          <w:rFonts w:ascii="Calibri" w:eastAsia="Calibri" w:hAnsi="Calibri" w:cs="Calibri"/>
          <w:sz w:val="24"/>
          <w:szCs w:val="24"/>
        </w:rPr>
        <w:t>) sediada na (</w:t>
      </w:r>
      <w:r>
        <w:rPr>
          <w:rFonts w:ascii="Calibri" w:eastAsia="Calibri" w:hAnsi="Calibri" w:cs="Calibri"/>
          <w:i/>
          <w:color w:val="FF0000"/>
          <w:sz w:val="24"/>
          <w:szCs w:val="24"/>
        </w:rPr>
        <w:t>preencher</w:t>
      </w:r>
      <w:r>
        <w:rPr>
          <w:rFonts w:ascii="Calibri" w:eastAsia="Calibri" w:hAnsi="Calibri" w:cs="Calibri"/>
          <w:sz w:val="24"/>
          <w:szCs w:val="24"/>
        </w:rPr>
        <w:t>), inscrita no CNPJ sob o n.º (</w:t>
      </w:r>
      <w:r>
        <w:rPr>
          <w:rFonts w:ascii="Calibri" w:eastAsia="Calibri" w:hAnsi="Calibri" w:cs="Calibri"/>
          <w:i/>
          <w:color w:val="FF0000"/>
          <w:sz w:val="24"/>
          <w:szCs w:val="24"/>
        </w:rPr>
        <w:t>preencher</w:t>
      </w:r>
      <w:r>
        <w:rPr>
          <w:rFonts w:ascii="Calibri" w:eastAsia="Calibri" w:hAnsi="Calibri" w:cs="Calibri"/>
          <w:sz w:val="24"/>
          <w:szCs w:val="24"/>
        </w:rPr>
        <w:t>), neste ato por meio de seu (</w:t>
      </w:r>
      <w:r>
        <w:rPr>
          <w:rFonts w:ascii="Calibri" w:eastAsia="Calibri" w:hAnsi="Calibri" w:cs="Calibri"/>
          <w:i/>
          <w:color w:val="FF0000"/>
          <w:sz w:val="24"/>
          <w:szCs w:val="24"/>
        </w:rPr>
        <w:t>preencher</w:t>
      </w:r>
      <w:r>
        <w:rPr>
          <w:rFonts w:ascii="Calibri" w:eastAsia="Calibri" w:hAnsi="Calibri" w:cs="Calibri"/>
          <w:sz w:val="24"/>
          <w:szCs w:val="24"/>
        </w:rPr>
        <w:t xml:space="preserve">), daqui por diante denominada  </w:t>
      </w:r>
      <w:r>
        <w:rPr>
          <w:rFonts w:ascii="Calibri" w:eastAsia="Calibri" w:hAnsi="Calibri" w:cs="Calibri"/>
          <w:b/>
          <w:sz w:val="24"/>
          <w:szCs w:val="24"/>
        </w:rPr>
        <w:t xml:space="preserve">CONTRATADA,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FC7BC2" w:rsidRPr="00FC7BC2">
        <w:rPr>
          <w:rFonts w:ascii="Calibri" w:eastAsia="Calibri" w:hAnsi="Calibri" w:cs="Calibri"/>
          <w:sz w:val="24"/>
          <w:szCs w:val="24"/>
        </w:rPr>
        <w:t>SEI-150017/004339/2025</w:t>
      </w:r>
      <w:r>
        <w:rPr>
          <w:rFonts w:ascii="Calibri" w:eastAsia="Calibri" w:hAnsi="Calibri" w:cs="Calibri"/>
          <w:sz w:val="24"/>
          <w:szCs w:val="24"/>
        </w:rPr>
        <w:t xml:space="preserve">, mediante </w:t>
      </w:r>
      <w:r w:rsidR="00FC7BC2">
        <w:rPr>
          <w:rFonts w:ascii="Calibri" w:eastAsia="Calibri" w:hAnsi="Calibri" w:cs="Calibri"/>
          <w:sz w:val="24"/>
          <w:szCs w:val="24"/>
        </w:rPr>
        <w:t>LI 011/2025</w:t>
      </w:r>
      <w:r>
        <w:rPr>
          <w:rFonts w:ascii="Calibri" w:eastAsia="Calibri" w:hAnsi="Calibri" w:cs="Calibri"/>
          <w:sz w:val="24"/>
          <w:szCs w:val="24"/>
        </w:rPr>
        <w:t>, realizado com fundamento no art. _________ da Lei 13.303/2016, pela qual se regerá, bem como pelo Regulamento Interno de Licitações e Contratos da CEDAE (RILC), pelos preceitos de direito privado, cláusulas e condições seguintes:</w:t>
      </w:r>
    </w:p>
    <w:p w14:paraId="7A081836" w14:textId="77777777" w:rsidR="002E540F" w:rsidRDefault="002E540F">
      <w:pPr>
        <w:spacing w:line="360" w:lineRule="auto"/>
        <w:ind w:left="0" w:right="49" w:hanging="2"/>
        <w:jc w:val="both"/>
        <w:rPr>
          <w:rFonts w:ascii="Calibri" w:eastAsia="Calibri" w:hAnsi="Calibri" w:cs="Calibri"/>
          <w:sz w:val="24"/>
          <w:szCs w:val="24"/>
        </w:rPr>
      </w:pPr>
      <w:bookmarkStart w:id="0" w:name="_heading=h.gjdgxs" w:colFirst="0" w:colLast="0"/>
      <w:bookmarkEnd w:id="0"/>
    </w:p>
    <w:p w14:paraId="2395C242"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14:paraId="434A3485" w14:textId="77777777" w:rsidR="002E540F" w:rsidRDefault="002E540F">
      <w:pPr>
        <w:spacing w:line="360" w:lineRule="auto"/>
        <w:ind w:left="0" w:right="49" w:hanging="2"/>
        <w:rPr>
          <w:rFonts w:ascii="Calibri" w:eastAsia="Calibri" w:hAnsi="Calibri" w:cs="Calibri"/>
          <w:sz w:val="24"/>
          <w:szCs w:val="24"/>
        </w:rPr>
      </w:pPr>
    </w:p>
    <w:p w14:paraId="10CDA44B" w14:textId="74658191" w:rsidR="002E540F" w:rsidRDefault="002730EF">
      <w:pPr>
        <w:numPr>
          <w:ilvl w:val="1"/>
          <w:numId w:val="5"/>
        </w:num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presente contrato tem por objeto  </w:t>
      </w:r>
      <w:r w:rsidR="00FC7BC2">
        <w:rPr>
          <w:rFonts w:ascii="Calibri" w:eastAsia="Calibri" w:hAnsi="Calibri" w:cs="Calibri"/>
          <w:sz w:val="24"/>
          <w:szCs w:val="24"/>
        </w:rPr>
        <w:t xml:space="preserve">a contratação de empresa especializada </w:t>
      </w:r>
      <w:r w:rsidR="00FC7BC2" w:rsidRPr="00FC7BC2">
        <w:rPr>
          <w:rFonts w:ascii="Calibri" w:eastAsia="Calibri" w:hAnsi="Calibri" w:cs="Calibri"/>
          <w:b/>
          <w:bCs/>
          <w:sz w:val="24"/>
          <w:szCs w:val="24"/>
        </w:rPr>
        <w:t>“SERVIÇO DE ENGENHARIA PARA RETIRADA DE RESÍDUOS SÓLIDOS SUBMERSOS COMPACTADOS NOS CANAIS DESARENADORES DO BRG e NBRG”</w:t>
      </w:r>
      <w:r w:rsidR="00FC7BC2">
        <w:rPr>
          <w:rFonts w:ascii="Calibri" w:eastAsia="Calibri" w:hAnsi="Calibri" w:cs="Calibri"/>
          <w:b/>
          <w:bCs/>
          <w:sz w:val="24"/>
          <w:szCs w:val="24"/>
        </w:rPr>
        <w:t>,</w:t>
      </w:r>
      <w:r>
        <w:rPr>
          <w:rFonts w:ascii="Calibri" w:eastAsia="Calibri" w:hAnsi="Calibri" w:cs="Calibri"/>
          <w:sz w:val="24"/>
          <w:szCs w:val="24"/>
        </w:rPr>
        <w:t xml:space="preserve"> conforme </w:t>
      </w:r>
      <w:r w:rsidR="00FC7BC2">
        <w:rPr>
          <w:rFonts w:ascii="Calibri" w:eastAsia="Calibri" w:hAnsi="Calibri" w:cs="Calibri"/>
          <w:sz w:val="24"/>
          <w:szCs w:val="24"/>
        </w:rPr>
        <w:t>LI 0</w:t>
      </w:r>
      <w:r w:rsidR="0034490F">
        <w:rPr>
          <w:rFonts w:ascii="Calibri" w:eastAsia="Calibri" w:hAnsi="Calibri" w:cs="Calibri"/>
          <w:sz w:val="24"/>
          <w:szCs w:val="24"/>
        </w:rPr>
        <w:t>0</w:t>
      </w:r>
      <w:r w:rsidR="00FC7BC2">
        <w:rPr>
          <w:rFonts w:ascii="Calibri" w:eastAsia="Calibri" w:hAnsi="Calibri" w:cs="Calibri"/>
          <w:sz w:val="24"/>
          <w:szCs w:val="24"/>
        </w:rPr>
        <w:t>1/202</w:t>
      </w:r>
      <w:r w:rsidR="0034490F">
        <w:rPr>
          <w:rFonts w:ascii="Calibri" w:eastAsia="Calibri" w:hAnsi="Calibri" w:cs="Calibri"/>
          <w:sz w:val="24"/>
          <w:szCs w:val="24"/>
        </w:rPr>
        <w:t>6</w:t>
      </w:r>
      <w:r w:rsidR="00FC7BC2">
        <w:rPr>
          <w:rFonts w:ascii="Calibri" w:eastAsia="Calibri" w:hAnsi="Calibri" w:cs="Calibri"/>
          <w:sz w:val="24"/>
          <w:szCs w:val="24"/>
        </w:rPr>
        <w:t>.</w:t>
      </w:r>
    </w:p>
    <w:p w14:paraId="3C2479C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E60D1C2"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0j0zll" w:colFirst="0" w:colLast="0"/>
      <w:bookmarkEnd w:id="1"/>
    </w:p>
    <w:p w14:paraId="435BF317"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SEGUNDA – DO DETALHAMENTO DOS SERVIÇOS</w:t>
      </w:r>
    </w:p>
    <w:p w14:paraId="39899D9C" w14:textId="77777777" w:rsidR="002E540F" w:rsidRDefault="002E540F">
      <w:pPr>
        <w:spacing w:line="360" w:lineRule="auto"/>
        <w:ind w:left="0" w:right="49" w:hanging="2"/>
        <w:rPr>
          <w:rFonts w:ascii="Calibri" w:eastAsia="Calibri" w:hAnsi="Calibri" w:cs="Calibri"/>
          <w:sz w:val="24"/>
          <w:szCs w:val="24"/>
        </w:rPr>
      </w:pPr>
    </w:p>
    <w:p w14:paraId="6F7044DB" w14:textId="1BD04AB2" w:rsidR="002E540F" w:rsidRDefault="002730EF">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w:t>
      </w:r>
      <w:r w:rsidR="00FC7BC2" w:rsidRPr="00FC7BC2">
        <w:rPr>
          <w:rFonts w:ascii="Calibri" w:eastAsia="Calibri" w:hAnsi="Calibri" w:cs="Calibri"/>
          <w:b/>
          <w:bCs/>
          <w:sz w:val="24"/>
          <w:szCs w:val="24"/>
        </w:rPr>
        <w:t>Termo de Referência</w:t>
      </w:r>
      <w:r w:rsidRPr="00FC7BC2">
        <w:rPr>
          <w:rFonts w:ascii="Calibri" w:eastAsia="Calibri" w:hAnsi="Calibri" w:cs="Calibri"/>
          <w:b/>
          <w:sz w:val="24"/>
          <w:szCs w:val="24"/>
        </w:rPr>
        <w:t xml:space="preserve">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____________</w:t>
      </w:r>
      <w:r>
        <w:rPr>
          <w:rFonts w:ascii="Calibri" w:eastAsia="Calibri" w:hAnsi="Calibri" w:cs="Calibri"/>
          <w:color w:val="FF0000"/>
          <w:sz w:val="24"/>
          <w:szCs w:val="24"/>
        </w:rPr>
        <w:t>(citar outros documentos que também existam, como Acordo de Nível de Serviço e Matriz de Riscos, por exemplo)</w:t>
      </w:r>
      <w:r>
        <w:rPr>
          <w:rFonts w:ascii="Calibri" w:eastAsia="Calibri" w:hAnsi="Calibri" w:cs="Calibri"/>
          <w:sz w:val="24"/>
          <w:szCs w:val="24"/>
        </w:rPr>
        <w:t xml:space="preserve"> (index ______) autuados no processo administrativo de referência obrigam as partes e complementam o presente ajuste, embora não transcritos</w:t>
      </w:r>
      <w:r>
        <w:rPr>
          <w:rFonts w:ascii="Calibri" w:eastAsia="Calibri" w:hAnsi="Calibri" w:cs="Calibri"/>
          <w:color w:val="000000"/>
          <w:sz w:val="24"/>
          <w:szCs w:val="24"/>
        </w:rPr>
        <w:t>.</w:t>
      </w:r>
    </w:p>
    <w:p w14:paraId="410E87E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2" w:name="_heading=h.1fob9te" w:colFirst="0" w:colLast="0"/>
      <w:bookmarkEnd w:id="2"/>
    </w:p>
    <w:p w14:paraId="6581B7C2"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14:paraId="3C7388CF" w14:textId="77777777" w:rsidR="002E540F" w:rsidRDefault="002E540F">
      <w:pPr>
        <w:spacing w:line="360" w:lineRule="auto"/>
        <w:ind w:left="0" w:right="49" w:hanging="2"/>
        <w:rPr>
          <w:rFonts w:ascii="Calibri" w:eastAsia="Calibri" w:hAnsi="Calibri" w:cs="Calibri"/>
          <w:sz w:val="24"/>
          <w:szCs w:val="24"/>
        </w:rPr>
      </w:pPr>
    </w:p>
    <w:p w14:paraId="3754464A" w14:textId="77777777" w:rsidR="002E540F" w:rsidRDefault="002730EF">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37195D99" w14:textId="77777777" w:rsidR="002E540F" w:rsidRDefault="002E540F">
      <w:pPr>
        <w:spacing w:line="360" w:lineRule="auto"/>
        <w:ind w:left="0" w:right="49" w:hanging="2"/>
        <w:jc w:val="both"/>
        <w:rPr>
          <w:rFonts w:ascii="Calibri" w:eastAsia="Calibri" w:hAnsi="Calibri" w:cs="Calibri"/>
          <w:sz w:val="24"/>
          <w:szCs w:val="24"/>
        </w:rPr>
      </w:pPr>
    </w:p>
    <w:p w14:paraId="632892D1"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26954CC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14:paraId="48AEEA2C"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14:paraId="795A7432"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14:paraId="1E2896A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14:paraId="16295613"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14:paraId="4AD7C79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31161B2" w14:textId="77777777" w:rsidR="002E540F" w:rsidRDefault="002730EF">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obriga-se a:</w:t>
      </w:r>
    </w:p>
    <w:p w14:paraId="5CDDC214" w14:textId="77777777" w:rsidR="002E540F" w:rsidRDefault="002E540F">
      <w:pPr>
        <w:spacing w:line="360" w:lineRule="auto"/>
        <w:ind w:left="0" w:right="49" w:hanging="2"/>
        <w:jc w:val="both"/>
        <w:rPr>
          <w:rFonts w:ascii="Calibri" w:eastAsia="Calibri" w:hAnsi="Calibri" w:cs="Calibri"/>
          <w:sz w:val="24"/>
          <w:szCs w:val="24"/>
        </w:rPr>
      </w:pPr>
    </w:p>
    <w:p w14:paraId="426B5FFE" w14:textId="6C1B7225"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w:t>
      </w:r>
      <w:r>
        <w:rPr>
          <w:rFonts w:ascii="Calibri" w:eastAsia="Calibri" w:hAnsi="Calibri" w:cs="Calibri"/>
          <w:sz w:val="24"/>
          <w:szCs w:val="24"/>
        </w:rPr>
        <w:t>c</w:t>
      </w:r>
      <w:r>
        <w:rPr>
          <w:rFonts w:ascii="Calibri" w:eastAsia="Calibri" w:hAnsi="Calibri" w:cs="Calibri"/>
          <w:color w:val="000000"/>
          <w:sz w:val="24"/>
          <w:szCs w:val="24"/>
        </w:rPr>
        <w:t xml:space="preserve">onduzir o objeto de acordo com o </w:t>
      </w:r>
      <w:r w:rsidR="00FC7BC2" w:rsidRPr="00FC7BC2">
        <w:rPr>
          <w:rFonts w:ascii="Calibri" w:eastAsia="Calibri" w:hAnsi="Calibri" w:cs="Calibri"/>
          <w:sz w:val="24"/>
          <w:szCs w:val="24"/>
        </w:rPr>
        <w:t>Termo de Referência</w:t>
      </w:r>
      <w:r w:rsidRPr="00FC7BC2">
        <w:rPr>
          <w:rFonts w:ascii="Calibri" w:eastAsia="Calibri" w:hAnsi="Calibri" w:cs="Calibri"/>
          <w:sz w:val="24"/>
          <w:szCs w:val="24"/>
        </w:rPr>
        <w:t xml:space="preserve"> </w:t>
      </w:r>
      <w:r>
        <w:rPr>
          <w:rFonts w:ascii="Calibri" w:eastAsia="Calibri" w:hAnsi="Calibri" w:cs="Calibri"/>
          <w:color w:val="000000"/>
          <w:sz w:val="24"/>
          <w:szCs w:val="24"/>
        </w:rPr>
        <w:t>e sua proposta técnica, bem como de acordo com as normas aprovadas para sua execução, em estrita obediência às leis vigentes;</w:t>
      </w:r>
    </w:p>
    <w:p w14:paraId="2C4E6E3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7E7E144"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  </w:t>
      </w:r>
      <w:r>
        <w:rPr>
          <w:rFonts w:ascii="Calibri" w:eastAsia="Calibri" w:hAnsi="Calibri" w:cs="Calibri"/>
          <w:sz w:val="24"/>
          <w:szCs w:val="24"/>
        </w:rPr>
        <w:t>r</w:t>
      </w:r>
      <w:r>
        <w:rPr>
          <w:rFonts w:ascii="Calibri" w:eastAsia="Calibri" w:hAnsi="Calibri" w:cs="Calibri"/>
          <w:color w:val="000000"/>
          <w:sz w:val="24"/>
          <w:szCs w:val="24"/>
        </w:rPr>
        <w:t>esponder pelos serviços que executar, na forma da lei;</w:t>
      </w:r>
    </w:p>
    <w:p w14:paraId="75B9D60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53B83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w:t>
      </w:r>
      <w:r>
        <w:rPr>
          <w:rFonts w:ascii="Calibri" w:eastAsia="Calibri" w:hAnsi="Calibri" w:cs="Calibri"/>
          <w:sz w:val="24"/>
          <w:szCs w:val="24"/>
        </w:rPr>
        <w:t>p</w:t>
      </w:r>
      <w:r>
        <w:rPr>
          <w:rFonts w:ascii="Calibri" w:eastAsia="Calibri" w:hAnsi="Calibri" w:cs="Calibri"/>
          <w:color w:val="000000"/>
          <w:sz w:val="24"/>
          <w:szCs w:val="24"/>
        </w:rPr>
        <w:t>rover os serviços</w:t>
      </w:r>
      <w:r>
        <w:rPr>
          <w:rFonts w:ascii="Calibri" w:eastAsia="Calibri" w:hAnsi="Calibri" w:cs="Calibri"/>
          <w:sz w:val="24"/>
          <w:szCs w:val="24"/>
        </w:rPr>
        <w:t xml:space="preserve"> </w:t>
      </w:r>
      <w:r>
        <w:rPr>
          <w:rFonts w:ascii="Calibri" w:eastAsia="Calibri" w:hAnsi="Calibri" w:cs="Calibri"/>
          <w:color w:val="000000"/>
          <w:sz w:val="24"/>
          <w:szCs w:val="24"/>
        </w:rPr>
        <w:t xml:space="preserve">com pessoal adequado e capacitado em todos os níveis de trabalho, devidamente aprovado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7CEACFC"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ECF106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providenciar e arcar com todos os seguros que forem legalmente exigidos para o exercício de suas atividades ;</w:t>
      </w:r>
    </w:p>
    <w:p w14:paraId="28B4CC2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B08EFBA"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 comparecer, sempre que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solicitar, para examinar e prestar esclarecimentos a problemas relacionados com o objeto deste Contrato. A convocação deverá ser feita com, pelo menos, 48 (quarenta e oito) horas de antecedência;</w:t>
      </w:r>
    </w:p>
    <w:p w14:paraId="60E17A33"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519E93E"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f</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tender a todas as solicitações de natureza técnica, bem como os mét</w:t>
      </w:r>
      <w:r>
        <w:rPr>
          <w:rFonts w:ascii="Calibri" w:eastAsia="Calibri" w:hAnsi="Calibri" w:cs="Calibri"/>
          <w:sz w:val="24"/>
          <w:szCs w:val="24"/>
        </w:rPr>
        <w:t>odos de inspeção e controle realizados pela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r>
        <w:rPr>
          <w:rFonts w:ascii="Calibri" w:eastAsia="Calibri" w:hAnsi="Calibri" w:cs="Calibri"/>
          <w:sz w:val="24"/>
          <w:szCs w:val="24"/>
        </w:rPr>
        <w:t>assim como fornecer todos os dados e esclarecimentos solicitados em razão da execução do objeto</w:t>
      </w:r>
      <w:r>
        <w:rPr>
          <w:rFonts w:ascii="Calibri" w:eastAsia="Calibri" w:hAnsi="Calibri" w:cs="Calibri"/>
          <w:color w:val="000000"/>
          <w:sz w:val="24"/>
          <w:szCs w:val="24"/>
        </w:rPr>
        <w:t>;</w:t>
      </w:r>
    </w:p>
    <w:p w14:paraId="0E15CCE3"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61E060"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g</w:t>
      </w:r>
      <w:r>
        <w:rPr>
          <w:rFonts w:ascii="Calibri" w:eastAsia="Calibri" w:hAnsi="Calibri" w:cs="Calibri"/>
          <w:color w:val="000000"/>
          <w:sz w:val="24"/>
          <w:szCs w:val="24"/>
        </w:rPr>
        <w:t xml:space="preserve">- </w:t>
      </w:r>
      <w:r>
        <w:rPr>
          <w:rFonts w:ascii="Calibri" w:eastAsia="Calibri" w:hAnsi="Calibri" w:cs="Calibri"/>
          <w:sz w:val="24"/>
          <w:szCs w:val="24"/>
        </w:rPr>
        <w:t>m</w:t>
      </w:r>
      <w:r>
        <w:rPr>
          <w:rFonts w:ascii="Calibri" w:eastAsia="Calibri" w:hAnsi="Calibri" w:cs="Calibri"/>
          <w:color w:val="000000"/>
          <w:sz w:val="24"/>
          <w:szCs w:val="24"/>
        </w:rPr>
        <w:t xml:space="preserve">anter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informada</w:t>
      </w:r>
      <w:r>
        <w:rPr>
          <w:rFonts w:ascii="Calibri" w:eastAsia="Calibri" w:hAnsi="Calibri" w:cs="Calibri"/>
          <w:sz w:val="24"/>
          <w:szCs w:val="24"/>
        </w:rPr>
        <w:t xml:space="preserve"> </w:t>
      </w:r>
      <w:r>
        <w:rPr>
          <w:rFonts w:ascii="Calibri" w:eastAsia="Calibri" w:hAnsi="Calibri" w:cs="Calibri"/>
          <w:color w:val="000000"/>
          <w:sz w:val="24"/>
          <w:szCs w:val="24"/>
        </w:rPr>
        <w:t>de todos os pormenores dos serviços contratados;</w:t>
      </w:r>
    </w:p>
    <w:p w14:paraId="46E9C0C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0948BF3"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h- obedecer estrita e rigorosamente aos prazos de execução constantes deste Contrato;</w:t>
      </w:r>
    </w:p>
    <w:p w14:paraId="2DC9A8F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C63F4B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i - nos casos em que houver necessidade, </w:t>
      </w:r>
      <w:r>
        <w:rPr>
          <w:rFonts w:ascii="Calibri" w:eastAsia="Calibri" w:hAnsi="Calibri" w:cs="Calibri"/>
          <w:color w:val="000000"/>
          <w:sz w:val="24"/>
          <w:szCs w:val="24"/>
        </w:rPr>
        <w:t xml:space="preserve">destinar um recinto apropriado no local de execução dos serviços  para abrigar o pessoal técnico da Fiscalização da </w:t>
      </w:r>
      <w:r>
        <w:rPr>
          <w:rFonts w:ascii="Calibri" w:eastAsia="Calibri" w:hAnsi="Calibri" w:cs="Calibri"/>
          <w:b/>
          <w:color w:val="000000"/>
          <w:sz w:val="24"/>
          <w:szCs w:val="24"/>
        </w:rPr>
        <w:t>CEDAE</w:t>
      </w:r>
      <w:r>
        <w:rPr>
          <w:rFonts w:ascii="Calibri" w:eastAsia="Calibri" w:hAnsi="Calibri" w:cs="Calibri"/>
          <w:b/>
          <w:sz w:val="24"/>
          <w:szCs w:val="24"/>
        </w:rPr>
        <w:t>;</w:t>
      </w:r>
    </w:p>
    <w:p w14:paraId="11AF899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63E246C"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ubstituir qualquer membro da equipe de trabalho, no prazo de 48 (quarenta e oito) horas, sempre que houver motivo justo apresentado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69081069"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6A696D"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j</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 xml:space="preserve">restar, sem ônus para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os serviços necessários à correção e revisão de falhas ou defeitos verificados nos trabalhos </w:t>
      </w:r>
      <w:r>
        <w:rPr>
          <w:rFonts w:ascii="Calibri" w:eastAsia="Calibri" w:hAnsi="Calibri" w:cs="Calibri"/>
          <w:sz w:val="24"/>
          <w:szCs w:val="24"/>
        </w:rPr>
        <w:t>executados</w:t>
      </w:r>
      <w:r>
        <w:rPr>
          <w:rFonts w:ascii="Calibri" w:eastAsia="Calibri" w:hAnsi="Calibri" w:cs="Calibri"/>
          <w:color w:val="000000"/>
          <w:sz w:val="24"/>
          <w:szCs w:val="24"/>
        </w:rPr>
        <w:t>;</w:t>
      </w:r>
    </w:p>
    <w:p w14:paraId="0E5B804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754B2B4"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k</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ubmeter à prévia aprovação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qualquer alteração de sua equipe </w:t>
      </w:r>
      <w:r>
        <w:rPr>
          <w:rFonts w:ascii="Calibri" w:eastAsia="Calibri" w:hAnsi="Calibri" w:cs="Calibri"/>
          <w:sz w:val="24"/>
          <w:szCs w:val="24"/>
        </w:rPr>
        <w:t>técnica</w:t>
      </w:r>
      <w:r>
        <w:rPr>
          <w:rFonts w:ascii="Calibri" w:eastAsia="Calibri" w:hAnsi="Calibri" w:cs="Calibri"/>
          <w:color w:val="000000"/>
          <w:sz w:val="24"/>
          <w:szCs w:val="24"/>
        </w:rPr>
        <w:t xml:space="preserve"> de trabalho;</w:t>
      </w:r>
    </w:p>
    <w:p w14:paraId="375882D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9A0A868"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l</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rovidenciar, antes do início dos serviços, o recolhimento da ART (Anotação de Responsabilidade Técnica) dos responsáveis técnicos envolvidos na execução do objeto, conforme determina a Lei Federal nº 6.496 de 07/12/77;</w:t>
      </w:r>
    </w:p>
    <w:p w14:paraId="0369750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FBA44F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m– </w:t>
      </w:r>
      <w:r>
        <w:rPr>
          <w:rFonts w:ascii="Calibri" w:eastAsia="Calibri" w:hAnsi="Calibri" w:cs="Calibri"/>
          <w:sz w:val="24"/>
          <w:szCs w:val="24"/>
        </w:rPr>
        <w:t>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 bem como o disposto no Decreto Estadual n.  43.629/2012 e o previsto no art. 32, §1º da Lei n. 13.303/2016</w:t>
      </w:r>
      <w:r>
        <w:rPr>
          <w:rFonts w:ascii="Calibri" w:eastAsia="Calibri" w:hAnsi="Calibri" w:cs="Calibri"/>
          <w:color w:val="000000"/>
          <w:sz w:val="24"/>
          <w:szCs w:val="24"/>
        </w:rPr>
        <w:t>;</w:t>
      </w:r>
    </w:p>
    <w:p w14:paraId="27F4618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54ED2C2"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n</w:t>
      </w:r>
      <w:r>
        <w:rPr>
          <w:rFonts w:ascii="Calibri" w:eastAsia="Calibri" w:hAnsi="Calibri" w:cs="Calibri"/>
          <w:color w:val="000000"/>
          <w:sz w:val="24"/>
          <w:szCs w:val="24"/>
        </w:rPr>
        <w:t xml:space="preserve"> - </w:t>
      </w:r>
      <w:r>
        <w:rPr>
          <w:rFonts w:ascii="Calibri" w:eastAsia="Calibri" w:hAnsi="Calibri" w:cs="Calibri"/>
          <w:sz w:val="24"/>
          <w:szCs w:val="24"/>
        </w:rPr>
        <w:t xml:space="preserve">nos casos em que a </w:t>
      </w:r>
      <w:r>
        <w:rPr>
          <w:rFonts w:ascii="Calibri" w:eastAsia="Calibri" w:hAnsi="Calibri" w:cs="Calibri"/>
          <w:b/>
          <w:sz w:val="24"/>
          <w:szCs w:val="24"/>
        </w:rPr>
        <w:t xml:space="preserve">CEDAE </w:t>
      </w:r>
      <w:r>
        <w:rPr>
          <w:rFonts w:ascii="Calibri" w:eastAsia="Calibri" w:hAnsi="Calibri" w:cs="Calibri"/>
          <w:sz w:val="24"/>
          <w:szCs w:val="24"/>
        </w:rPr>
        <w:t>julgar necessário, disponibilizar as Memórias de Cálculos de dimensionamento juntamente com o Projeto Executivo, para fins de verificação de adequação da solução adotada;</w:t>
      </w:r>
    </w:p>
    <w:p w14:paraId="1BF83E5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D7C2543"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 </w:t>
      </w:r>
      <w:r>
        <w:rPr>
          <w:rFonts w:ascii="Calibri" w:eastAsia="Calibri" w:hAnsi="Calibri" w:cs="Calibri"/>
          <w:sz w:val="24"/>
          <w:szCs w:val="24"/>
        </w:rPr>
        <w:t>d</w:t>
      </w:r>
      <w:r>
        <w:rPr>
          <w:rFonts w:ascii="Calibri" w:eastAsia="Calibri" w:hAnsi="Calibri" w:cs="Calibri"/>
          <w:color w:val="000000"/>
          <w:sz w:val="24"/>
          <w:szCs w:val="24"/>
        </w:rPr>
        <w:t xml:space="preserve">ependendo do tipo de serviço a ser executado,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apresentar para cada medição a respectiva memória de cálculo, na qual deverá constar a indicação dos locais precisos da execução do objeto e das dimensões de cada parte ou trecho do item medido, preferencialmente através de croqui;</w:t>
      </w:r>
    </w:p>
    <w:p w14:paraId="3EAE41C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E1E18E1"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.1 – </w:t>
      </w:r>
      <w:r>
        <w:rPr>
          <w:rFonts w:ascii="Calibri" w:eastAsia="Calibri" w:hAnsi="Calibri" w:cs="Calibri"/>
          <w:sz w:val="24"/>
          <w:szCs w:val="24"/>
        </w:rPr>
        <w:t>a</w:t>
      </w:r>
      <w:r>
        <w:rPr>
          <w:rFonts w:ascii="Calibri" w:eastAsia="Calibri" w:hAnsi="Calibri" w:cs="Calibri"/>
          <w:color w:val="000000"/>
          <w:sz w:val="24"/>
          <w:szCs w:val="24"/>
        </w:rPr>
        <w:t xml:space="preserve"> medições serão realizadas com base no que fora efetivamente realizado pela </w:t>
      </w:r>
      <w:r>
        <w:rPr>
          <w:rFonts w:ascii="Calibri" w:eastAsia="Calibri" w:hAnsi="Calibri" w:cs="Calibri"/>
          <w:b/>
          <w:color w:val="000000"/>
          <w:sz w:val="24"/>
          <w:szCs w:val="24"/>
        </w:rPr>
        <w:t xml:space="preserve">CONTRATADA. </w:t>
      </w:r>
    </w:p>
    <w:p w14:paraId="23AD425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8D5B0FB"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p</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w:t>
      </w:r>
    </w:p>
    <w:p w14:paraId="48F376A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F1CE7D3"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 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o</w:t>
      </w:r>
      <w:r>
        <w:rPr>
          <w:rFonts w:ascii="Calibri" w:eastAsia="Calibri" w:hAnsi="Calibri" w:cs="Calibri"/>
          <w:color w:val="000000"/>
          <w:sz w:val="24"/>
          <w:szCs w:val="24"/>
        </w:rPr>
        <w:t>bservar o cumprimento do quantitativo de pessoas com deficiência, estipulado pelo art. 93 da Lei Federal nº 8.213/91</w:t>
      </w:r>
      <w:r>
        <w:rPr>
          <w:rFonts w:ascii="Calibri" w:eastAsia="Calibri" w:hAnsi="Calibri" w:cs="Calibri"/>
          <w:sz w:val="24"/>
          <w:szCs w:val="24"/>
        </w:rPr>
        <w:t>, bem como as demais normas referentes à acessibilidade previstas no Decreto Federal n. 5.296/2004;</w:t>
      </w:r>
    </w:p>
    <w:p w14:paraId="52F651BC"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EAA6918"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r</w:t>
      </w:r>
      <w:r>
        <w:rPr>
          <w:rFonts w:ascii="Calibri" w:eastAsia="Calibri" w:hAnsi="Calibri" w:cs="Calibri"/>
          <w:color w:val="000000"/>
          <w:sz w:val="24"/>
          <w:szCs w:val="24"/>
        </w:rPr>
        <w:t xml:space="preserve">– </w:t>
      </w:r>
      <w:r>
        <w:rPr>
          <w:rFonts w:ascii="Calibri" w:eastAsia="Calibri" w:hAnsi="Calibri" w:cs="Calibri"/>
          <w:sz w:val="24"/>
          <w:szCs w:val="24"/>
        </w:rPr>
        <w:t xml:space="preserve">na forma da Lei Estadual n. 7.258/2016, a empresa com 100 (cem) ou mais empregados </w:t>
      </w:r>
      <w:r>
        <w:rPr>
          <w:rFonts w:ascii="Calibri" w:eastAsia="Calibri" w:hAnsi="Calibri" w:cs="Calibri"/>
          <w:b/>
          <w:sz w:val="24"/>
          <w:szCs w:val="24"/>
          <w:u w:val="single"/>
        </w:rPr>
        <w:t>alocados a este contrato</w:t>
      </w:r>
      <w:r>
        <w:rPr>
          <w:rFonts w:ascii="Calibri" w:eastAsia="Calibri" w:hAnsi="Calibri" w:cs="Calibri"/>
          <w:sz w:val="24"/>
          <w:szCs w:val="24"/>
        </w:rPr>
        <w:t xml:space="preserve"> estará obrigada a preencher de 2% (dois por cento) a 5% (cinco por cento) dos seus postos de trabalho com beneficiários reabilitados ou pessoas portadoras de deficiência habilitadas, na seguinte proporção: (i) – até 200 empregados = 2%; (ii) de 201 a 500 empregados = 3%; (iii) de 501 a 1.000 empregados = 4%; (iv) de 1.001 em diante = 5%</w:t>
      </w:r>
      <w:r>
        <w:rPr>
          <w:rFonts w:ascii="Calibri" w:eastAsia="Calibri" w:hAnsi="Calibri" w:cs="Calibri"/>
          <w:color w:val="000000"/>
          <w:sz w:val="24"/>
          <w:szCs w:val="24"/>
        </w:rPr>
        <w:t>;</w:t>
      </w:r>
    </w:p>
    <w:p w14:paraId="7A8EA8B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DEB5D01"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w:t>
      </w:r>
      <w:r>
        <w:rPr>
          <w:rFonts w:ascii="Calibri" w:eastAsia="Calibri" w:hAnsi="Calibri" w:cs="Calibri"/>
          <w:color w:val="000000"/>
          <w:sz w:val="24"/>
          <w:szCs w:val="24"/>
        </w:rPr>
        <w:t>-</w:t>
      </w:r>
      <w:r>
        <w:rPr>
          <w:rFonts w:ascii="Calibri" w:eastAsia="Calibri" w:hAnsi="Calibri" w:cs="Calibri"/>
          <w:b/>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apresentar todos os documentos de habilitação exigidos como condição à assinatura do contrato, fazendo-o sempre que vencidos no curso da contratação, ou em observância ao Enunciado n. 29 PGE/RJ;</w:t>
      </w:r>
    </w:p>
    <w:p w14:paraId="595BD830" w14:textId="77777777" w:rsidR="002E540F" w:rsidRDefault="002E540F">
      <w:pPr>
        <w:spacing w:line="360" w:lineRule="auto"/>
        <w:ind w:left="0" w:right="49" w:hanging="2"/>
        <w:jc w:val="both"/>
        <w:rPr>
          <w:rFonts w:ascii="Calibri" w:eastAsia="Calibri" w:hAnsi="Calibri" w:cs="Calibri"/>
          <w:sz w:val="24"/>
          <w:szCs w:val="24"/>
        </w:rPr>
      </w:pPr>
    </w:p>
    <w:p w14:paraId="338187B3"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w:t>
      </w:r>
      <w:r>
        <w:rPr>
          <w:rFonts w:ascii="Calibri" w:eastAsia="Calibri" w:hAnsi="Calibri" w:cs="Calibri"/>
          <w:color w:val="000000"/>
          <w:sz w:val="24"/>
          <w:szCs w:val="24"/>
        </w:rPr>
        <w:t xml:space="preserve"> –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w:t>
      </w:r>
      <w:r>
        <w:rPr>
          <w:rFonts w:ascii="Calibri" w:eastAsia="Calibri" w:hAnsi="Calibri" w:cs="Calibri"/>
          <w:sz w:val="24"/>
          <w:szCs w:val="24"/>
        </w:rPr>
        <w:t>poderá ser solicitada a manter um DIÁRIO  no local da execução dos serviços para anotação das ocorrências verificadas; e</w:t>
      </w:r>
    </w:p>
    <w:p w14:paraId="0B3FA4D7" w14:textId="77777777" w:rsidR="002E540F" w:rsidRDefault="002E540F">
      <w:pPr>
        <w:spacing w:line="360" w:lineRule="auto"/>
        <w:ind w:left="0" w:right="49" w:hanging="2"/>
        <w:jc w:val="both"/>
        <w:rPr>
          <w:rFonts w:ascii="Calibri" w:eastAsia="Calibri" w:hAnsi="Calibri" w:cs="Calibri"/>
          <w:sz w:val="24"/>
          <w:szCs w:val="24"/>
        </w:rPr>
      </w:pPr>
    </w:p>
    <w:p w14:paraId="23A3722C"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u - nos termos do art. 927 e 944 do Código Civil, a </w:t>
      </w:r>
      <w:r>
        <w:rPr>
          <w:rFonts w:ascii="Calibri" w:eastAsia="Calibri" w:hAnsi="Calibri" w:cs="Calibri"/>
          <w:b/>
          <w:sz w:val="24"/>
          <w:szCs w:val="24"/>
        </w:rPr>
        <w:t xml:space="preserve">CONTRATADA </w:t>
      </w:r>
      <w:r>
        <w:rPr>
          <w:rFonts w:ascii="Calibri" w:eastAsia="Calibri" w:hAnsi="Calibri" w:cs="Calibri"/>
          <w:sz w:val="24"/>
          <w:szCs w:val="24"/>
        </w:rPr>
        <w:t xml:space="preserve"> poderá ser civilmente responsabilizada pelos prejuízos causados à CEDAE ou a terceiros  quando decorrentes da </w:t>
      </w:r>
      <w:r>
        <w:rPr>
          <w:rFonts w:ascii="Calibri" w:eastAsia="Calibri" w:hAnsi="Calibri" w:cs="Calibri"/>
          <w:sz w:val="24"/>
          <w:szCs w:val="24"/>
        </w:rPr>
        <w:lastRenderedPageBreak/>
        <w:t>execução defeituosa dos serviços prestados, não excluída ou reduzida essa responsabilidade pela presença de fiscalização ou pelo acompanhamento da execução por órgão da Administração.</w:t>
      </w:r>
    </w:p>
    <w:p w14:paraId="0453AF70" w14:textId="77777777" w:rsidR="002E540F" w:rsidRDefault="002E540F" w:rsidP="00FC7BC2">
      <w:pPr>
        <w:spacing w:line="360" w:lineRule="auto"/>
        <w:ind w:leftChars="0" w:left="0" w:right="49" w:firstLineChars="0" w:firstLine="0"/>
        <w:jc w:val="both"/>
        <w:rPr>
          <w:rFonts w:ascii="Calibri" w:eastAsia="Calibri" w:hAnsi="Calibri" w:cs="Calibri"/>
          <w:sz w:val="24"/>
          <w:szCs w:val="24"/>
        </w:rPr>
      </w:pPr>
    </w:p>
    <w:p w14:paraId="197E0D38" w14:textId="77777777" w:rsidR="002E540F" w:rsidRDefault="002E540F">
      <w:pPr>
        <w:spacing w:line="360" w:lineRule="auto"/>
        <w:ind w:left="0" w:right="49" w:hanging="2"/>
        <w:jc w:val="both"/>
        <w:rPr>
          <w:rFonts w:ascii="Calibri" w:eastAsia="Calibri" w:hAnsi="Calibri" w:cs="Calibri"/>
          <w:sz w:val="24"/>
          <w:szCs w:val="24"/>
        </w:rPr>
      </w:pPr>
      <w:bookmarkStart w:id="4" w:name="_heading=h.2et92p0" w:colFirst="0" w:colLast="0"/>
      <w:bookmarkEnd w:id="4"/>
    </w:p>
    <w:p w14:paraId="13CDD34C"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14:paraId="5A2FB5B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35A3225" w14:textId="77777777" w:rsidR="002E540F" w:rsidRDefault="002730EF">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É facultado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exercer ampla fiscalização sobre o objeto do presente Contrato, diretamente ou por intermédio de prepostos devidamente credenciados, aos quais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prestará a assistência requerida, facultando-lhe o acesso em qualquer fase, época e local onde se processarem as tarefas relacionadas com o desenvolvimento de seu escopo.</w:t>
      </w:r>
    </w:p>
    <w:p w14:paraId="6642B664"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85C0B66" w14:textId="77777777" w:rsidR="002E540F" w:rsidRDefault="002730EF">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eximirá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 sua total e exclusiva responsabilidade quanto ao prazo e qualidade do objeto entregue.</w:t>
      </w:r>
    </w:p>
    <w:p w14:paraId="6E2DFF33" w14:textId="77777777" w:rsidR="002E540F" w:rsidRDefault="002E540F">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75A43BBD" w14:textId="77777777" w:rsidR="002E540F" w:rsidRDefault="002730EF">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Na forma da Lei Estadual n. 7.258/2016, se procederá à fiscalização do regime de cotas de que trata a alínea “r”, da cláusula quarta, realizando-se a verificação do cumprimento da obrigação assumida no contrato.</w:t>
      </w:r>
    </w:p>
    <w:p w14:paraId="3894B760" w14:textId="77777777" w:rsidR="002E540F" w:rsidRDefault="002E540F">
      <w:pPr>
        <w:pBdr>
          <w:top w:val="nil"/>
          <w:left w:val="nil"/>
          <w:bottom w:val="nil"/>
          <w:right w:val="nil"/>
          <w:between w:val="nil"/>
        </w:pBdr>
        <w:ind w:left="0" w:hanging="2"/>
        <w:rPr>
          <w:rFonts w:ascii="Calibri" w:eastAsia="Calibri" w:hAnsi="Calibri" w:cs="Calibri"/>
          <w:color w:val="000000"/>
          <w:sz w:val="24"/>
          <w:szCs w:val="24"/>
        </w:rPr>
      </w:pPr>
    </w:p>
    <w:p w14:paraId="3C4B9F23" w14:textId="77777777" w:rsidR="002E540F" w:rsidRDefault="002730EF">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Dependendo do serviço a ser executado,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fornecerá e manterá um DIÁRIO com todas as folhas devidamente numeradas e rubricadas pelo seu representante e pela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no qual serão obrigatoriamente registrados:</w:t>
      </w:r>
    </w:p>
    <w:p w14:paraId="3C24E392" w14:textId="77777777" w:rsidR="002E540F" w:rsidRDefault="002E540F">
      <w:pPr>
        <w:ind w:left="0" w:hanging="2"/>
        <w:jc w:val="both"/>
        <w:rPr>
          <w:rFonts w:ascii="Calibri" w:eastAsia="Calibri" w:hAnsi="Calibri" w:cs="Calibri"/>
          <w:sz w:val="24"/>
          <w:szCs w:val="24"/>
        </w:rPr>
      </w:pPr>
    </w:p>
    <w:p w14:paraId="6E3B3A6B" w14:textId="77777777" w:rsidR="002E540F" w:rsidRDefault="002730EF">
      <w:pPr>
        <w:ind w:left="0" w:hanging="2"/>
        <w:jc w:val="both"/>
        <w:rPr>
          <w:rFonts w:ascii="Calibri" w:eastAsia="Calibri" w:hAnsi="Calibri" w:cs="Calibri"/>
          <w:sz w:val="24"/>
          <w:szCs w:val="24"/>
        </w:rPr>
      </w:pPr>
      <w:r>
        <w:rPr>
          <w:rFonts w:ascii="Calibri" w:eastAsia="Calibri" w:hAnsi="Calibri" w:cs="Calibri"/>
          <w:sz w:val="24"/>
          <w:szCs w:val="24"/>
        </w:rPr>
        <w:t xml:space="preserve">I – pela </w:t>
      </w:r>
      <w:r>
        <w:rPr>
          <w:rFonts w:ascii="Calibri" w:eastAsia="Calibri" w:hAnsi="Calibri" w:cs="Calibri"/>
          <w:b/>
          <w:sz w:val="24"/>
          <w:szCs w:val="24"/>
        </w:rPr>
        <w:t>CONTRATADA</w:t>
      </w:r>
      <w:r>
        <w:rPr>
          <w:rFonts w:ascii="Calibri" w:eastAsia="Calibri" w:hAnsi="Calibri" w:cs="Calibri"/>
          <w:sz w:val="24"/>
          <w:szCs w:val="24"/>
        </w:rPr>
        <w:t>:</w:t>
      </w:r>
    </w:p>
    <w:p w14:paraId="713D07AA" w14:textId="77777777" w:rsidR="002E540F" w:rsidRDefault="002E540F">
      <w:pPr>
        <w:ind w:left="0" w:hanging="2"/>
        <w:jc w:val="both"/>
        <w:rPr>
          <w:rFonts w:ascii="Calibri" w:eastAsia="Calibri" w:hAnsi="Calibri" w:cs="Calibri"/>
          <w:sz w:val="24"/>
          <w:szCs w:val="24"/>
        </w:rPr>
      </w:pPr>
    </w:p>
    <w:p w14:paraId="4D5BFB12"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a) as condições meteorológicas prejudiciais ao andamento dos trabalhos;</w:t>
      </w:r>
    </w:p>
    <w:p w14:paraId="5CBBB42F"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as falhas nos serviços de terceiros, não sujeitas </w:t>
      </w:r>
      <w:r>
        <w:rPr>
          <w:rFonts w:ascii="Calibri" w:eastAsia="Calibri" w:hAnsi="Calibri" w:cs="Calibri"/>
          <w:sz w:val="24"/>
          <w:szCs w:val="24"/>
        </w:rPr>
        <w:t>à sua</w:t>
      </w:r>
      <w:r>
        <w:rPr>
          <w:rFonts w:ascii="Calibri" w:eastAsia="Calibri" w:hAnsi="Calibri" w:cs="Calibri"/>
          <w:color w:val="000000"/>
          <w:sz w:val="24"/>
          <w:szCs w:val="24"/>
        </w:rPr>
        <w:t xml:space="preserve"> ingerência;</w:t>
      </w:r>
    </w:p>
    <w:p w14:paraId="27FC5654"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as consultas à Fiscalização;</w:t>
      </w:r>
    </w:p>
    <w:p w14:paraId="16889388"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as datas de conclusão de etapas caracterizadas, de acordo com o cronograma aprovado;</w:t>
      </w:r>
    </w:p>
    <w:p w14:paraId="10909908"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os acidentes ocorridos no decurso do trabalho;</w:t>
      </w:r>
    </w:p>
    <w:p w14:paraId="164B8C78"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lastRenderedPageBreak/>
        <w:t>f) as respostas às interpelações da Fiscalização;</w:t>
      </w:r>
    </w:p>
    <w:p w14:paraId="6B5892C9"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a eventual escassez de material que resulte em dificuldade para a obra;</w:t>
      </w:r>
    </w:p>
    <w:p w14:paraId="400415E4"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h) outros fatos que, a juízo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devam ser objeto de registro; </w:t>
      </w:r>
    </w:p>
    <w:p w14:paraId="77C8A2D1"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671B27B5"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II – pela Fiscalização:</w:t>
      </w:r>
    </w:p>
    <w:p w14:paraId="17CF274B"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0123283D"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o atestado da veracidade dos registros efetuados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CCB6448"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b) o juízo formado sobre o andamento dos serviços, tendo em vista os projetos, especificações, prazos e cronogramas;</w:t>
      </w:r>
    </w:p>
    <w:p w14:paraId="61D2F9DE"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as observações cabíveis a propósito dos lançamentos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75C8AB89"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as respostas às consultas lançadas ou formuladas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2E69AA92"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as restrições que lhe pareçam cabíveis a respeito do andamento dos trabalhos ou do desempenho da </w:t>
      </w:r>
      <w:r>
        <w:rPr>
          <w:rFonts w:ascii="Calibri" w:eastAsia="Calibri" w:hAnsi="Calibri" w:cs="Calibri"/>
          <w:b/>
          <w:color w:val="000000"/>
          <w:sz w:val="24"/>
          <w:szCs w:val="24"/>
        </w:rPr>
        <w:t>CONTRATADA</w:t>
      </w:r>
      <w:r>
        <w:rPr>
          <w:rFonts w:ascii="Calibri" w:eastAsia="Calibri" w:hAnsi="Calibri" w:cs="Calibri"/>
          <w:color w:val="000000"/>
          <w:sz w:val="24"/>
          <w:szCs w:val="24"/>
        </w:rPr>
        <w:t>, seus prepostos e sua equipe;</w:t>
      </w:r>
    </w:p>
    <w:p w14:paraId="26C169FF"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 determinação de providências para o cumprimento do projeto e especificações;</w:t>
      </w:r>
    </w:p>
    <w:p w14:paraId="650C3600" w14:textId="77777777" w:rsidR="002E540F" w:rsidRDefault="002730EF">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outros fatos ou observações cujo registro se torne conveniente aos trabalhos de fiscalização.</w:t>
      </w:r>
    </w:p>
    <w:p w14:paraId="20807A17"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7BD880E5" w14:textId="77777777" w:rsidR="002E540F" w:rsidRDefault="002730EF">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Ao final, o Diário referido será transferido à propriedade do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3BD5C86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5" w:name="_heading=h.tyjcwt" w:colFirst="0" w:colLast="0"/>
      <w:bookmarkEnd w:id="5"/>
    </w:p>
    <w:p w14:paraId="1375F0F6"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SEXTA - DO PRAZO</w:t>
      </w:r>
    </w:p>
    <w:p w14:paraId="2EA9C32B" w14:textId="77777777" w:rsidR="002E540F" w:rsidRDefault="002E540F">
      <w:pPr>
        <w:spacing w:line="360" w:lineRule="auto"/>
        <w:ind w:left="0" w:right="49" w:hanging="2"/>
        <w:rPr>
          <w:rFonts w:ascii="Calibri" w:eastAsia="Calibri" w:hAnsi="Calibri" w:cs="Calibri"/>
          <w:sz w:val="24"/>
          <w:szCs w:val="24"/>
        </w:rPr>
      </w:pPr>
    </w:p>
    <w:p w14:paraId="402B4114" w14:textId="66C04ECE" w:rsidR="002E540F" w:rsidRDefault="002730EF" w:rsidP="00FC7BC2">
      <w:pPr>
        <w:ind w:left="0" w:right="49" w:hanging="2"/>
        <w:jc w:val="both"/>
        <w:rPr>
          <w:rFonts w:ascii="Calibri" w:eastAsia="Calibri" w:hAnsi="Calibri" w:cs="Calibri"/>
          <w:b/>
          <w:color w:val="000000"/>
          <w:sz w:val="24"/>
          <w:szCs w:val="24"/>
        </w:rPr>
      </w:pPr>
      <w:r>
        <w:rPr>
          <w:rFonts w:ascii="Calibri" w:eastAsia="Calibri" w:hAnsi="Calibri" w:cs="Calibri"/>
          <w:color w:val="000000"/>
          <w:sz w:val="24"/>
          <w:szCs w:val="24"/>
        </w:rPr>
        <w:t xml:space="preserve">6.1. O prazo de vigência deste contrato será de </w:t>
      </w:r>
      <w:r w:rsidR="00FC7BC2" w:rsidRPr="00FC7BC2">
        <w:rPr>
          <w:rFonts w:ascii="Calibri" w:eastAsia="Calibri" w:hAnsi="Calibri" w:cs="Calibri"/>
          <w:b/>
          <w:bCs/>
          <w:color w:val="000000"/>
          <w:sz w:val="24"/>
          <w:szCs w:val="24"/>
          <w:u w:val="single"/>
        </w:rPr>
        <w:t>12 (doze) meses</w:t>
      </w:r>
      <w:r w:rsidR="00FC7BC2" w:rsidRPr="00FC7BC2">
        <w:rPr>
          <w:rFonts w:ascii="Calibri" w:eastAsia="Calibri" w:hAnsi="Calibri" w:cs="Calibri"/>
          <w:b/>
          <w:color w:val="000000"/>
          <w:sz w:val="24"/>
          <w:szCs w:val="24"/>
        </w:rPr>
        <w:t>, contados da data indicada na Ordem de Início que poderá ser emitida pela CEDAE após a assinatura do instrumento contratual.</w:t>
      </w:r>
    </w:p>
    <w:p w14:paraId="36062A59" w14:textId="77777777" w:rsidR="00FC7BC2" w:rsidRDefault="00FC7BC2" w:rsidP="00FC7BC2">
      <w:pPr>
        <w:ind w:left="0" w:right="49" w:hanging="2"/>
        <w:jc w:val="both"/>
        <w:rPr>
          <w:rFonts w:ascii="Calibri" w:eastAsia="Calibri" w:hAnsi="Calibri" w:cs="Calibri"/>
          <w:sz w:val="24"/>
          <w:szCs w:val="24"/>
        </w:rPr>
      </w:pPr>
    </w:p>
    <w:p w14:paraId="566C761B"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color w:val="000000"/>
          <w:sz w:val="24"/>
          <w:szCs w:val="24"/>
        </w:rPr>
        <w:t>6.2. Esta contratação poderá ser prorrogada até o limite de 05 (cinco) anos totais de vigência, desde que observados os requisitos constantes do art. 203 do RILC.</w:t>
      </w:r>
    </w:p>
    <w:p w14:paraId="19FBBB7C" w14:textId="77777777" w:rsidR="002E540F" w:rsidRDefault="002E540F">
      <w:pPr>
        <w:ind w:left="0" w:hanging="2"/>
        <w:rPr>
          <w:rFonts w:ascii="Calibri" w:eastAsia="Calibri" w:hAnsi="Calibri" w:cs="Calibri"/>
          <w:sz w:val="24"/>
          <w:szCs w:val="24"/>
        </w:rPr>
      </w:pPr>
    </w:p>
    <w:p w14:paraId="285FA553" w14:textId="77777777" w:rsidR="002E540F" w:rsidRDefault="002E540F">
      <w:pPr>
        <w:spacing w:line="360" w:lineRule="auto"/>
        <w:ind w:left="0" w:right="49" w:hanging="2"/>
        <w:jc w:val="both"/>
        <w:rPr>
          <w:rFonts w:ascii="Calibri" w:eastAsia="Calibri" w:hAnsi="Calibri" w:cs="Calibri"/>
          <w:sz w:val="24"/>
          <w:szCs w:val="24"/>
        </w:rPr>
      </w:pPr>
      <w:bookmarkStart w:id="6" w:name="_heading=h.s9r3h19imzta" w:colFirst="0" w:colLast="0"/>
      <w:bookmarkStart w:id="7" w:name="_heading=h.3dy6vkm" w:colFirst="0" w:colLast="0"/>
      <w:bookmarkEnd w:id="6"/>
      <w:bookmarkEnd w:id="7"/>
    </w:p>
    <w:p w14:paraId="78561F6A"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14:paraId="1B00238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F602CB0" w14:textId="77777777" w:rsidR="002E540F" w:rsidRDefault="002730EF">
      <w:pPr>
        <w:numPr>
          <w:ilvl w:val="1"/>
          <w:numId w:val="2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 obriga a executar o objeto, em regime de </w:t>
      </w:r>
      <w:r>
        <w:rPr>
          <w:rFonts w:ascii="Calibri" w:eastAsia="Calibri" w:hAnsi="Calibri" w:cs="Calibri"/>
          <w:color w:val="FF0000"/>
          <w:sz w:val="24"/>
          <w:szCs w:val="24"/>
        </w:rPr>
        <w:t>(preencher)</w:t>
      </w:r>
      <w:r>
        <w:rPr>
          <w:rFonts w:ascii="Calibri" w:eastAsia="Calibri" w:hAnsi="Calibri" w:cs="Calibri"/>
          <w:color w:val="FF0000"/>
          <w:sz w:val="24"/>
          <w:szCs w:val="24"/>
          <w:vertAlign w:val="superscript"/>
        </w:rPr>
        <w:footnoteReference w:id="1"/>
      </w:r>
      <w:r>
        <w:rPr>
          <w:rFonts w:ascii="Calibri" w:eastAsia="Calibri" w:hAnsi="Calibri" w:cs="Calibri"/>
          <w:color w:val="000000"/>
          <w:sz w:val="24"/>
          <w:szCs w:val="24"/>
        </w:rPr>
        <w:t xml:space="preserve">, pelo valor de </w:t>
      </w:r>
      <w:r>
        <w:rPr>
          <w:rFonts w:ascii="Calibri" w:eastAsia="Calibri" w:hAnsi="Calibri" w:cs="Calibri"/>
          <w:b/>
          <w:color w:val="000000"/>
          <w:sz w:val="24"/>
          <w:szCs w:val="24"/>
        </w:rPr>
        <w:t xml:space="preserve">R$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conforme</w:t>
      </w:r>
      <w:r>
        <w:rPr>
          <w:rFonts w:ascii="Calibri" w:eastAsia="Calibri" w:hAnsi="Calibri" w:cs="Calibri"/>
          <w:sz w:val="24"/>
          <w:szCs w:val="24"/>
        </w:rPr>
        <w:t xml:space="preserve"> proposta autuada sob o index _____ do processo administrativo de referência, abaixo reproduzida:</w:t>
      </w:r>
      <w:r>
        <w:rPr>
          <w:rFonts w:ascii="Calibri" w:eastAsia="Calibri" w:hAnsi="Calibri" w:cs="Calibri"/>
          <w:color w:val="C00000"/>
          <w:sz w:val="24"/>
          <w:szCs w:val="24"/>
          <w:vertAlign w:val="superscript"/>
        </w:rPr>
        <w:footnoteReference w:id="2"/>
      </w:r>
    </w:p>
    <w:p w14:paraId="579F47AF" w14:textId="77777777" w:rsidR="002E540F" w:rsidRDefault="002E540F">
      <w:pPr>
        <w:spacing w:line="276" w:lineRule="auto"/>
        <w:ind w:left="0" w:right="49" w:hanging="2"/>
        <w:jc w:val="both"/>
        <w:rPr>
          <w:rFonts w:ascii="Calibri" w:eastAsia="Calibri" w:hAnsi="Calibri" w:cs="Calibri"/>
          <w:sz w:val="24"/>
          <w:szCs w:val="24"/>
        </w:rPr>
      </w:pPr>
    </w:p>
    <w:tbl>
      <w:tblPr>
        <w:tblStyle w:val="a0"/>
        <w:tblW w:w="6095" w:type="dxa"/>
        <w:tblInd w:w="1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63"/>
        <w:gridCol w:w="3132"/>
      </w:tblGrid>
      <w:tr w:rsidR="002E540F" w14:paraId="061D74BC" w14:textId="77777777">
        <w:tc>
          <w:tcPr>
            <w:tcW w:w="2963" w:type="dxa"/>
            <w:vAlign w:val="center"/>
          </w:tcPr>
          <w:p w14:paraId="148DE635" w14:textId="77777777" w:rsidR="002E540F" w:rsidRDefault="002730EF">
            <w:pPr>
              <w:spacing w:line="276" w:lineRule="auto"/>
              <w:ind w:left="0" w:right="49" w:hanging="2"/>
              <w:rPr>
                <w:rFonts w:ascii="Calibri" w:eastAsia="Calibri" w:hAnsi="Calibri" w:cs="Calibri"/>
                <w:sz w:val="24"/>
                <w:szCs w:val="24"/>
              </w:rPr>
            </w:pPr>
            <w:r>
              <w:rPr>
                <w:rFonts w:ascii="Calibri" w:eastAsia="Calibri" w:hAnsi="Calibri" w:cs="Calibri"/>
                <w:b/>
                <w:sz w:val="24"/>
                <w:szCs w:val="24"/>
              </w:rPr>
              <w:t>descrição</w:t>
            </w:r>
          </w:p>
        </w:tc>
        <w:tc>
          <w:tcPr>
            <w:tcW w:w="3132" w:type="dxa"/>
            <w:vAlign w:val="center"/>
          </w:tcPr>
          <w:p w14:paraId="22C54CBB" w14:textId="77777777" w:rsidR="002E540F" w:rsidRDefault="002730EF">
            <w:pPr>
              <w:spacing w:line="276" w:lineRule="auto"/>
              <w:ind w:left="0" w:right="49" w:hanging="2"/>
              <w:rPr>
                <w:rFonts w:ascii="Calibri" w:eastAsia="Calibri" w:hAnsi="Calibri" w:cs="Calibri"/>
                <w:sz w:val="24"/>
                <w:szCs w:val="24"/>
              </w:rPr>
            </w:pPr>
            <w:r>
              <w:rPr>
                <w:rFonts w:ascii="Calibri" w:eastAsia="Calibri" w:hAnsi="Calibri" w:cs="Calibri"/>
                <w:b/>
                <w:sz w:val="24"/>
                <w:szCs w:val="24"/>
              </w:rPr>
              <w:t xml:space="preserve">R$ ----- </w:t>
            </w:r>
          </w:p>
        </w:tc>
      </w:tr>
      <w:tr w:rsidR="002E540F" w14:paraId="139FE369" w14:textId="77777777">
        <w:tc>
          <w:tcPr>
            <w:tcW w:w="2963" w:type="dxa"/>
            <w:vAlign w:val="center"/>
          </w:tcPr>
          <w:p w14:paraId="3313F8C2" w14:textId="77777777" w:rsidR="002E540F" w:rsidRDefault="002E540F">
            <w:pPr>
              <w:spacing w:line="276" w:lineRule="auto"/>
              <w:ind w:left="0" w:right="49" w:hanging="2"/>
              <w:rPr>
                <w:rFonts w:ascii="Calibri" w:eastAsia="Calibri" w:hAnsi="Calibri" w:cs="Calibri"/>
                <w:sz w:val="24"/>
                <w:szCs w:val="24"/>
              </w:rPr>
            </w:pPr>
          </w:p>
        </w:tc>
        <w:tc>
          <w:tcPr>
            <w:tcW w:w="3132" w:type="dxa"/>
            <w:vAlign w:val="center"/>
          </w:tcPr>
          <w:p w14:paraId="203B079D" w14:textId="77777777" w:rsidR="002E540F" w:rsidRDefault="002730EF">
            <w:pPr>
              <w:spacing w:line="276" w:lineRule="auto"/>
              <w:ind w:left="0" w:right="49" w:hanging="2"/>
              <w:rPr>
                <w:rFonts w:ascii="Calibri" w:eastAsia="Calibri" w:hAnsi="Calibri" w:cs="Calibri"/>
                <w:sz w:val="24"/>
                <w:szCs w:val="24"/>
              </w:rPr>
            </w:pPr>
            <w:r>
              <w:rPr>
                <w:rFonts w:ascii="Calibri" w:eastAsia="Calibri" w:hAnsi="Calibri" w:cs="Calibri"/>
                <w:b/>
                <w:sz w:val="24"/>
                <w:szCs w:val="24"/>
              </w:rPr>
              <w:t xml:space="preserve">R$ ------ </w:t>
            </w:r>
          </w:p>
        </w:tc>
      </w:tr>
    </w:tbl>
    <w:p w14:paraId="77E3F0A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E94621A" w14:textId="77777777" w:rsidR="002E540F" w:rsidRDefault="002730EF">
      <w:pPr>
        <w:numPr>
          <w:ilvl w:val="1"/>
          <w:numId w:val="2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por toda e qualquer despesa ainda que não prevista textualmente neste Contrato, inclusive a que decorrer de ato ou fato que implique em transgressão ou inobservância de qualquer dispositivo legal ou regulamentar, federal, estadual ou municipal.</w:t>
      </w:r>
    </w:p>
    <w:p w14:paraId="1D84701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CCBEFF3" w14:textId="77777777" w:rsidR="002E540F" w:rsidRDefault="002730EF">
      <w:pPr>
        <w:numPr>
          <w:ilvl w:val="1"/>
          <w:numId w:val="2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As despesas com a execução do presente contrato correrão à conta das seguintes dotações orçamentárias, para o corrente exercício de _______ , assim classificados:</w:t>
      </w:r>
    </w:p>
    <w:p w14:paraId="36C12AD3" w14:textId="77777777" w:rsidR="002E540F" w:rsidRDefault="002E540F">
      <w:pPr>
        <w:spacing w:line="360" w:lineRule="auto"/>
        <w:ind w:left="0" w:right="49" w:hanging="2"/>
        <w:jc w:val="both"/>
        <w:rPr>
          <w:rFonts w:ascii="Calibri" w:eastAsia="Calibri" w:hAnsi="Calibri" w:cs="Calibri"/>
          <w:sz w:val="24"/>
          <w:szCs w:val="24"/>
        </w:rPr>
      </w:pPr>
    </w:p>
    <w:p w14:paraId="2B94A9B6" w14:textId="193F9FDD"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FC7BC2" w:rsidRPr="00FC7BC2">
        <w:rPr>
          <w:rFonts w:ascii="Calibri" w:eastAsia="Calibri" w:hAnsi="Calibri" w:cs="Calibri"/>
          <w:color w:val="000000"/>
          <w:sz w:val="24"/>
          <w:szCs w:val="24"/>
        </w:rPr>
        <w:t>1200226064</w:t>
      </w:r>
    </w:p>
    <w:p w14:paraId="013F626B" w14:textId="5CD9D971"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FC7BC2" w:rsidRPr="00FC7BC2">
        <w:rPr>
          <w:rFonts w:ascii="Calibri" w:eastAsia="Calibri" w:hAnsi="Calibri" w:cs="Calibri"/>
          <w:sz w:val="24"/>
          <w:szCs w:val="24"/>
        </w:rPr>
        <w:t>411110301</w:t>
      </w:r>
    </w:p>
    <w:p w14:paraId="77AF584B" w14:textId="3A13AF1F"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FC7BC2">
        <w:rPr>
          <w:rFonts w:ascii="Calibri" w:eastAsia="Calibri" w:hAnsi="Calibri" w:cs="Calibri"/>
          <w:color w:val="000000"/>
          <w:sz w:val="24"/>
          <w:szCs w:val="24"/>
        </w:rPr>
        <w:t>10</w:t>
      </w:r>
    </w:p>
    <w:p w14:paraId="1CDB22A5" w14:textId="6D72AB0E" w:rsidR="002E540F" w:rsidRPr="00FC7BC2" w:rsidRDefault="002730EF" w:rsidP="00FC7BC2">
      <w:pPr>
        <w:spacing w:line="360" w:lineRule="auto"/>
        <w:ind w:left="0" w:right="49" w:hanging="2"/>
        <w:rPr>
          <w:rFonts w:ascii="Calibri" w:eastAsia="Calibri" w:hAnsi="Calibri" w:cs="Calibri"/>
          <w:color w:val="000000"/>
          <w:sz w:val="24"/>
          <w:szCs w:val="24"/>
          <w:lang w:val="pt-BR"/>
        </w:rPr>
      </w:pPr>
      <w:r>
        <w:rPr>
          <w:rFonts w:ascii="Calibri" w:eastAsia="Calibri" w:hAnsi="Calibri" w:cs="Calibri"/>
          <w:sz w:val="24"/>
          <w:szCs w:val="24"/>
        </w:rPr>
        <w:t xml:space="preserve">Código Orçamentário: </w:t>
      </w:r>
      <w:r w:rsidR="00FC7BC2" w:rsidRPr="00FC7BC2">
        <w:rPr>
          <w:rFonts w:ascii="Calibri" w:eastAsia="Calibri" w:hAnsi="Calibri" w:cs="Calibri"/>
          <w:color w:val="000000"/>
          <w:sz w:val="24"/>
          <w:szCs w:val="24"/>
          <w:lang w:val="pt-BR"/>
        </w:rPr>
        <w:t>339039.18</w:t>
      </w:r>
    </w:p>
    <w:p w14:paraId="1DCCDA74" w14:textId="345CC2EE" w:rsidR="002E540F" w:rsidRDefault="002730EF">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FC7BC2" w:rsidRPr="00FC7BC2">
        <w:rPr>
          <w:rFonts w:ascii="Calibri" w:eastAsia="Calibri" w:hAnsi="Calibri" w:cs="Calibri"/>
          <w:color w:val="000000"/>
          <w:sz w:val="24"/>
          <w:szCs w:val="24"/>
        </w:rPr>
        <w:t>DG00010000</w:t>
      </w:r>
    </w:p>
    <w:p w14:paraId="56E544B1" w14:textId="27FFAD47" w:rsidR="002E540F" w:rsidRDefault="002730EF">
      <w:pPr>
        <w:spacing w:line="360" w:lineRule="auto"/>
        <w:ind w:left="0" w:right="49" w:hanging="2"/>
        <w:rPr>
          <w:rFonts w:ascii="Calibri" w:eastAsia="Calibri" w:hAnsi="Calibri" w:cs="Calibri"/>
          <w:color w:val="000000"/>
          <w:sz w:val="24"/>
          <w:szCs w:val="24"/>
        </w:rPr>
      </w:pPr>
      <w:r>
        <w:rPr>
          <w:rFonts w:ascii="Calibri" w:eastAsia="Calibri" w:hAnsi="Calibri" w:cs="Calibri"/>
          <w:sz w:val="24"/>
          <w:szCs w:val="24"/>
        </w:rPr>
        <w:t xml:space="preserve">ID da Reserva Orçamentária: </w:t>
      </w:r>
      <w:r w:rsidR="00FC7BC2" w:rsidRPr="00FC7BC2">
        <w:rPr>
          <w:rFonts w:ascii="Calibri" w:eastAsia="Calibri" w:hAnsi="Calibri" w:cs="Calibri"/>
          <w:sz w:val="24"/>
          <w:szCs w:val="24"/>
        </w:rPr>
        <w:t>15830</w:t>
      </w:r>
    </w:p>
    <w:p w14:paraId="34892F1D" w14:textId="77777777" w:rsidR="002E540F" w:rsidRDefault="002E540F">
      <w:pPr>
        <w:spacing w:line="360" w:lineRule="auto"/>
        <w:ind w:left="0" w:right="49" w:hanging="2"/>
        <w:rPr>
          <w:rFonts w:ascii="Calibri" w:eastAsia="Calibri" w:hAnsi="Calibri" w:cs="Calibri"/>
          <w:color w:val="000000"/>
          <w:sz w:val="24"/>
          <w:szCs w:val="24"/>
        </w:rPr>
      </w:pPr>
    </w:p>
    <w:p w14:paraId="0DE14C32" w14:textId="77777777" w:rsidR="002E540F" w:rsidRDefault="002730EF">
      <w:pPr>
        <w:spacing w:line="360" w:lineRule="auto"/>
        <w:ind w:left="0" w:right="49" w:hanging="2"/>
        <w:rPr>
          <w:rFonts w:ascii="Calibri" w:eastAsia="Calibri" w:hAnsi="Calibri" w:cs="Calibri"/>
          <w:color w:val="000000"/>
          <w:sz w:val="24"/>
          <w:szCs w:val="24"/>
        </w:rPr>
      </w:pPr>
      <w:r>
        <w:rPr>
          <w:rFonts w:ascii="Calibri" w:eastAsia="Calibri" w:hAnsi="Calibri" w:cs="Calibri"/>
          <w:color w:val="000000"/>
          <w:sz w:val="24"/>
          <w:szCs w:val="24"/>
        </w:rPr>
        <w:t>7.4. Eventuais despesas relativas a exercícios futuros correrão por conta das respectivas dotações orçamentárias, e serão empenhadas no início de cada exercício financeiro.</w:t>
      </w:r>
    </w:p>
    <w:p w14:paraId="6193894C" w14:textId="77777777" w:rsidR="002E540F" w:rsidRDefault="002E540F" w:rsidP="00FC7BC2">
      <w:pPr>
        <w:spacing w:line="360" w:lineRule="auto"/>
        <w:ind w:leftChars="0" w:left="0" w:right="49" w:firstLineChars="0" w:firstLine="0"/>
        <w:rPr>
          <w:rFonts w:ascii="Calibri" w:eastAsia="Calibri" w:hAnsi="Calibri" w:cs="Calibri"/>
          <w:sz w:val="24"/>
          <w:szCs w:val="24"/>
        </w:rPr>
      </w:pPr>
    </w:p>
    <w:p w14:paraId="740718ED" w14:textId="77777777" w:rsidR="002E540F" w:rsidRDefault="002730EF">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14:paraId="69757783" w14:textId="77777777" w:rsidR="002E540F" w:rsidRDefault="002E540F" w:rsidP="00FC7BC2">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p>
    <w:p w14:paraId="293EB5CF" w14:textId="1AD48DE0" w:rsidR="002E540F" w:rsidRPr="00FC7BC2" w:rsidRDefault="002730EF" w:rsidP="00FC7BC2">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14:paraId="65D1928D" w14:textId="77777777" w:rsidR="002E540F" w:rsidRDefault="002E540F">
      <w:pPr>
        <w:spacing w:line="360" w:lineRule="auto"/>
        <w:ind w:left="0" w:right="49" w:hanging="2"/>
        <w:jc w:val="center"/>
        <w:rPr>
          <w:rFonts w:ascii="Calibri" w:eastAsia="Calibri" w:hAnsi="Calibri" w:cs="Calibri"/>
          <w:color w:val="FF0000"/>
          <w:sz w:val="24"/>
          <w:szCs w:val="24"/>
        </w:rPr>
      </w:pPr>
    </w:p>
    <w:p w14:paraId="33F00896" w14:textId="7E2948AB" w:rsidR="002E540F" w:rsidRPr="00FC7BC2" w:rsidRDefault="002730EF">
      <w:pPr>
        <w:numPr>
          <w:ilvl w:val="1"/>
          <w:numId w:val="7"/>
        </w:numPr>
        <w:spacing w:line="360" w:lineRule="auto"/>
        <w:ind w:left="0" w:right="49" w:hanging="2"/>
        <w:jc w:val="both"/>
        <w:rPr>
          <w:rFonts w:ascii="Calibri" w:eastAsia="Calibri" w:hAnsi="Calibri" w:cs="Calibri"/>
          <w:sz w:val="24"/>
          <w:szCs w:val="24"/>
        </w:rPr>
      </w:pPr>
      <w:r w:rsidRPr="00FC7BC2">
        <w:rPr>
          <w:rFonts w:ascii="Calibri" w:eastAsia="Calibri" w:hAnsi="Calibri" w:cs="Calibri"/>
          <w:sz w:val="24"/>
          <w:szCs w:val="24"/>
        </w:rPr>
        <w:t xml:space="preserve">O valor contratado poderá ser reajustado a cada 12 meses pelo índice </w:t>
      </w:r>
      <w:r w:rsidR="00FC7BC2" w:rsidRPr="00FC7BC2">
        <w:rPr>
          <w:rFonts w:ascii="Calibri" w:eastAsia="Calibri" w:hAnsi="Calibri" w:cs="Calibri"/>
          <w:sz w:val="24"/>
          <w:szCs w:val="24"/>
        </w:rPr>
        <w:t>IPCA</w:t>
      </w:r>
      <w:r w:rsidRPr="00FC7BC2">
        <w:rPr>
          <w:rFonts w:ascii="Calibri" w:eastAsia="Calibri" w:hAnsi="Calibri" w:cs="Calibri"/>
          <w:sz w:val="24"/>
          <w:szCs w:val="24"/>
        </w:rPr>
        <w:t xml:space="preserve">, iniciando-se a contagem deste prazo a partir da </w:t>
      </w:r>
      <w:r w:rsidR="00FC7BC2" w:rsidRPr="00FC7BC2">
        <w:rPr>
          <w:rFonts w:ascii="Calibri" w:eastAsia="Calibri" w:hAnsi="Calibri" w:cs="Calibri"/>
          <w:sz w:val="24"/>
          <w:szCs w:val="24"/>
        </w:rPr>
        <w:t>data da proposta</w:t>
      </w:r>
      <w:r w:rsidRPr="00FC7BC2">
        <w:rPr>
          <w:rFonts w:ascii="Calibri" w:eastAsia="Calibri" w:hAnsi="Calibri" w:cs="Calibri"/>
          <w:sz w:val="24"/>
          <w:szCs w:val="24"/>
        </w:rPr>
        <w:t xml:space="preserve"> (Io), conforme expressão matemática a seguir:</w:t>
      </w:r>
    </w:p>
    <w:p w14:paraId="1A862269" w14:textId="77777777" w:rsidR="002E540F" w:rsidRPr="00FC7BC2" w:rsidRDefault="002E540F">
      <w:pPr>
        <w:ind w:left="0" w:hanging="2"/>
        <w:rPr>
          <w:rFonts w:ascii="Calibri" w:eastAsia="Calibri" w:hAnsi="Calibri" w:cs="Calibri"/>
          <w:sz w:val="24"/>
          <w:szCs w:val="24"/>
        </w:rPr>
      </w:pPr>
    </w:p>
    <w:p w14:paraId="26E2C74D" w14:textId="77777777" w:rsidR="002E540F" w:rsidRPr="00FC7BC2" w:rsidRDefault="002730EF">
      <w:pPr>
        <w:ind w:left="0" w:hanging="2"/>
        <w:rPr>
          <w:rFonts w:ascii="Calibri" w:eastAsia="Calibri" w:hAnsi="Calibri" w:cs="Calibri"/>
          <w:sz w:val="24"/>
          <w:szCs w:val="24"/>
        </w:rPr>
      </w:pPr>
      <w:r w:rsidRPr="00FC7BC2">
        <w:rPr>
          <w:rFonts w:ascii="Calibri" w:eastAsia="Calibri" w:hAnsi="Calibri" w:cs="Calibri"/>
          <w:sz w:val="24"/>
          <w:szCs w:val="24"/>
        </w:rPr>
        <w:t xml:space="preserve">            </w:t>
      </w:r>
    </w:p>
    <w:p w14:paraId="65048E71" w14:textId="77777777"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Pn = (Pn-1) *[(I n– (In-1)) /In-1]</w:t>
      </w:r>
    </w:p>
    <w:p w14:paraId="7AD96B1A" w14:textId="77777777"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 xml:space="preserve"> </w:t>
      </w:r>
    </w:p>
    <w:p w14:paraId="01EEAD6D" w14:textId="0A175CE5"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 xml:space="preserve">n = Data do reajuste (12 meses contados da </w:t>
      </w:r>
      <w:r w:rsidR="00FC7BC2" w:rsidRPr="00FC7BC2">
        <w:rPr>
          <w:rFonts w:ascii="Calibri" w:eastAsia="Calibri" w:hAnsi="Calibri" w:cs="Calibri"/>
          <w:sz w:val="24"/>
          <w:szCs w:val="24"/>
        </w:rPr>
        <w:t>data da proposta</w:t>
      </w:r>
      <w:r w:rsidRPr="00FC7BC2">
        <w:rPr>
          <w:rFonts w:ascii="Calibri" w:eastAsia="Calibri" w:hAnsi="Calibri" w:cs="Calibri"/>
          <w:sz w:val="24"/>
          <w:szCs w:val="24"/>
        </w:rPr>
        <w:t xml:space="preserve"> ou da data do reajuste anterior)</w:t>
      </w:r>
    </w:p>
    <w:p w14:paraId="3C7FCE25" w14:textId="77777777"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I n = Número índice acumulado em (n)</w:t>
      </w:r>
    </w:p>
    <w:p w14:paraId="0E1426FB" w14:textId="77777777"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In-1 = Número índice acumulado 1 ano antes de (n)</w:t>
      </w:r>
    </w:p>
    <w:p w14:paraId="362824E1" w14:textId="77777777"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Pn = Preço atualizado</w:t>
      </w:r>
    </w:p>
    <w:p w14:paraId="3D1BA055" w14:textId="77777777" w:rsidR="002E540F" w:rsidRPr="00FC7BC2" w:rsidRDefault="002730EF">
      <w:pPr>
        <w:spacing w:before="240" w:after="240"/>
        <w:ind w:left="0" w:right="40" w:hanging="2"/>
        <w:jc w:val="both"/>
        <w:rPr>
          <w:rFonts w:ascii="Calibri" w:eastAsia="Calibri" w:hAnsi="Calibri" w:cs="Calibri"/>
          <w:sz w:val="24"/>
          <w:szCs w:val="24"/>
        </w:rPr>
      </w:pPr>
      <w:r w:rsidRPr="00FC7BC2">
        <w:rPr>
          <w:rFonts w:ascii="Calibri" w:eastAsia="Calibri" w:hAnsi="Calibri" w:cs="Calibri"/>
          <w:sz w:val="24"/>
          <w:szCs w:val="24"/>
        </w:rPr>
        <w:t>Pn-1  = Preço a ser atualizado</w:t>
      </w:r>
    </w:p>
    <w:p w14:paraId="67E2B97D" w14:textId="77777777" w:rsidR="002E540F" w:rsidRPr="00FC7BC2" w:rsidRDefault="002E540F">
      <w:pPr>
        <w:spacing w:before="240" w:after="240"/>
        <w:ind w:left="0" w:hanging="2"/>
        <w:rPr>
          <w:rFonts w:ascii="Calibri" w:eastAsia="Calibri" w:hAnsi="Calibri" w:cs="Calibri"/>
          <w:sz w:val="24"/>
          <w:szCs w:val="24"/>
        </w:rPr>
      </w:pPr>
    </w:p>
    <w:p w14:paraId="7FF2DDBA" w14:textId="77777777" w:rsidR="002E540F" w:rsidRPr="002730EF" w:rsidRDefault="002730EF" w:rsidP="00FC7BC2">
      <w:pPr>
        <w:spacing w:before="240" w:after="240" w:line="360"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a)    O reajuste será faturado juntamente com o valor do serviço executado no período, com exceção apenas das contratações financiadas pela Caixa Econômica Federal, caso em que o reajuste será objeto de fatura própria, separada daquela referente à medição do objeto, cabendo </w:t>
      </w:r>
      <w:r w:rsidRPr="002730EF">
        <w:rPr>
          <w:rFonts w:asciiTheme="majorHAnsi" w:eastAsia="Calibri" w:hAnsiTheme="majorHAnsi" w:cstheme="majorHAnsi"/>
          <w:sz w:val="24"/>
          <w:szCs w:val="24"/>
        </w:rPr>
        <w:lastRenderedPageBreak/>
        <w:t>à Comissão de Fiscalização a responsabilidade de informar à CONTRATADA sobre a existência do financiamento no caso concreto.</w:t>
      </w:r>
    </w:p>
    <w:p w14:paraId="2331294D" w14:textId="77777777" w:rsidR="002E540F" w:rsidRPr="002730EF" w:rsidRDefault="002E540F">
      <w:pPr>
        <w:ind w:left="0" w:hanging="2"/>
        <w:rPr>
          <w:rFonts w:asciiTheme="majorHAnsi" w:eastAsia="Calibri" w:hAnsiTheme="majorHAnsi" w:cstheme="majorHAnsi"/>
          <w:color w:val="FF0000"/>
          <w:sz w:val="24"/>
          <w:szCs w:val="24"/>
        </w:rPr>
      </w:pPr>
    </w:p>
    <w:p w14:paraId="300A24D9" w14:textId="77777777" w:rsidR="002E540F" w:rsidRPr="002730EF" w:rsidRDefault="002E540F">
      <w:pPr>
        <w:spacing w:line="360" w:lineRule="auto"/>
        <w:ind w:left="0" w:hanging="2"/>
        <w:rPr>
          <w:rFonts w:asciiTheme="majorHAnsi" w:eastAsia="Calibri" w:hAnsiTheme="majorHAnsi" w:cstheme="majorHAnsi"/>
          <w:color w:val="FF0000"/>
          <w:sz w:val="24"/>
          <w:szCs w:val="24"/>
        </w:rPr>
      </w:pPr>
    </w:p>
    <w:p w14:paraId="10346350" w14:textId="77777777"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Arial" w:hAnsiTheme="majorHAnsi" w:cstheme="majorHAnsi"/>
          <w:sz w:val="24"/>
          <w:szCs w:val="24"/>
        </w:rPr>
        <w:t>A CONTRATADA poderá requerer o reajuste a partir da divulgação do índice correspondente à anualidade pretendida, devendo formular seu pleito dentro do prazo máximo previsto no inciso II do art. 198 do RILC. O mesmo prazo se aplicará às anualidades que se completarem antes da assinatura do contrato, conforme disposto no §2º do art. 198 do RILC.</w:t>
      </w:r>
      <w:r w:rsidRPr="002730EF">
        <w:rPr>
          <w:rFonts w:asciiTheme="majorHAnsi" w:eastAsia="Calibri" w:hAnsiTheme="majorHAnsi" w:cstheme="majorHAnsi"/>
          <w:sz w:val="24"/>
          <w:szCs w:val="24"/>
        </w:rPr>
        <w:t xml:space="preserve"> </w:t>
      </w:r>
    </w:p>
    <w:p w14:paraId="44D2BCAB" w14:textId="77777777" w:rsidR="002E540F" w:rsidRPr="002730EF" w:rsidRDefault="002E540F" w:rsidP="00FC7BC2">
      <w:pPr>
        <w:ind w:left="0" w:right="49" w:hanging="2"/>
        <w:jc w:val="both"/>
        <w:rPr>
          <w:rFonts w:asciiTheme="majorHAnsi" w:eastAsia="Calibri" w:hAnsiTheme="majorHAnsi" w:cstheme="majorHAnsi"/>
          <w:sz w:val="24"/>
          <w:szCs w:val="24"/>
        </w:rPr>
      </w:pPr>
    </w:p>
    <w:p w14:paraId="639CC655" w14:textId="77777777" w:rsidR="002E540F" w:rsidRPr="002730EF" w:rsidRDefault="002730EF" w:rsidP="00FC7BC2">
      <w:pPr>
        <w:numPr>
          <w:ilvl w:val="1"/>
          <w:numId w:val="7"/>
        </w:numPr>
        <w:spacing w:before="240" w:after="240" w:line="276"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highlight w:val="white"/>
        </w:rPr>
        <w:t>O procedimento para a solicitação do reajuste observará o que segue:</w:t>
      </w:r>
    </w:p>
    <w:p w14:paraId="10719F65" w14:textId="77777777" w:rsidR="002E540F" w:rsidRPr="002730EF" w:rsidRDefault="002730EF" w:rsidP="00FC7BC2">
      <w:pPr>
        <w:spacing w:line="360" w:lineRule="auto"/>
        <w:ind w:left="0" w:right="49" w:hanging="2"/>
        <w:jc w:val="both"/>
        <w:rPr>
          <w:rFonts w:asciiTheme="majorHAnsi" w:eastAsia="Arial" w:hAnsiTheme="majorHAnsi" w:cstheme="majorHAnsi"/>
          <w:sz w:val="24"/>
          <w:szCs w:val="24"/>
        </w:rPr>
      </w:pPr>
      <w:r w:rsidRPr="002730EF">
        <w:rPr>
          <w:rFonts w:asciiTheme="majorHAnsi" w:eastAsia="Calibri" w:hAnsiTheme="majorHAnsi" w:cstheme="majorHAnsi"/>
          <w:sz w:val="24"/>
          <w:szCs w:val="24"/>
        </w:rPr>
        <w:t xml:space="preserve">I - </w:t>
      </w:r>
      <w:r w:rsidRPr="002730EF">
        <w:rPr>
          <w:rFonts w:asciiTheme="majorHAnsi" w:eastAsia="Arial" w:hAnsiTheme="majorHAnsi" w:cstheme="majorHAnsi"/>
          <w:sz w:val="24"/>
          <w:szCs w:val="24"/>
        </w:rPr>
        <w:t>Para o reajuste cuja anualidade se completar no primeiro ano do contrato, sua aplicação poderá ser pleiteada a partir da divulgação do índice correspondente, da seguinte forma e momentos:</w:t>
      </w:r>
    </w:p>
    <w:p w14:paraId="71FCAA79" w14:textId="77777777" w:rsidR="002E540F" w:rsidRPr="002730EF" w:rsidRDefault="002730EF" w:rsidP="00FC7BC2">
      <w:pPr>
        <w:spacing w:before="240" w:after="240" w:line="360" w:lineRule="auto"/>
        <w:ind w:left="0" w:hanging="2"/>
        <w:jc w:val="both"/>
        <w:rPr>
          <w:rFonts w:asciiTheme="majorHAnsi" w:eastAsia="Arial" w:hAnsiTheme="majorHAnsi" w:cstheme="majorHAnsi"/>
          <w:sz w:val="24"/>
          <w:szCs w:val="24"/>
        </w:rPr>
      </w:pPr>
      <w:r w:rsidRPr="002730EF">
        <w:rPr>
          <w:rFonts w:asciiTheme="majorHAnsi" w:eastAsia="Arial" w:hAnsiTheme="majorHAnsi" w:cstheme="majorHAnsi"/>
          <w:sz w:val="24"/>
          <w:szCs w:val="24"/>
        </w:rPr>
        <w:t>a)      caberá à CONTRATADA apresentar memória de cálculo para o reajuste a que fizer jus, considerando no cálculo do reajuste o índice divulgado.</w:t>
      </w:r>
    </w:p>
    <w:p w14:paraId="0524DA6C" w14:textId="77777777" w:rsidR="002E540F" w:rsidRPr="002730EF" w:rsidRDefault="002730EF" w:rsidP="00FC7BC2">
      <w:pPr>
        <w:spacing w:before="240" w:after="240" w:line="360" w:lineRule="auto"/>
        <w:ind w:left="0" w:hanging="2"/>
        <w:jc w:val="both"/>
        <w:rPr>
          <w:rFonts w:asciiTheme="majorHAnsi" w:eastAsia="Arial" w:hAnsiTheme="majorHAnsi" w:cstheme="majorHAnsi"/>
          <w:sz w:val="24"/>
          <w:szCs w:val="24"/>
        </w:rPr>
      </w:pPr>
      <w:r w:rsidRPr="002730EF">
        <w:rPr>
          <w:rFonts w:asciiTheme="majorHAnsi" w:eastAsia="Arial" w:hAnsiTheme="majorHAnsi" w:cstheme="majorHAnsi"/>
          <w:sz w:val="24"/>
          <w:szCs w:val="24"/>
        </w:rPr>
        <w:t xml:space="preserve">b)     o último momento para a solicitação desse reajuste será a </w:t>
      </w:r>
      <w:r w:rsidRPr="002730EF">
        <w:rPr>
          <w:rFonts w:asciiTheme="majorHAnsi" w:eastAsia="Arial" w:hAnsiTheme="majorHAnsi" w:cstheme="majorHAnsi"/>
          <w:b/>
          <w:sz w:val="24"/>
          <w:szCs w:val="24"/>
          <w:u w:val="single"/>
        </w:rPr>
        <w:t xml:space="preserve">resposta </w:t>
      </w:r>
      <w:r w:rsidRPr="002730EF">
        <w:rPr>
          <w:rFonts w:asciiTheme="majorHAnsi" w:eastAsia="Arial" w:hAnsiTheme="majorHAnsi" w:cstheme="majorHAnsi"/>
          <w:sz w:val="24"/>
          <w:szCs w:val="24"/>
        </w:rPr>
        <w:t xml:space="preserve">da </w:t>
      </w:r>
      <w:r w:rsidRPr="002730EF">
        <w:rPr>
          <w:rFonts w:asciiTheme="majorHAnsi" w:eastAsia="Arial" w:hAnsiTheme="majorHAnsi" w:cstheme="majorHAnsi"/>
          <w:b/>
          <w:sz w:val="24"/>
          <w:szCs w:val="24"/>
        </w:rPr>
        <w:t xml:space="preserve">CONTRATADA </w:t>
      </w:r>
      <w:r w:rsidRPr="002730EF">
        <w:rPr>
          <w:rFonts w:asciiTheme="majorHAnsi" w:eastAsia="Arial" w:hAnsiTheme="majorHAnsi" w:cstheme="majorHAnsi"/>
          <w:sz w:val="24"/>
          <w:szCs w:val="24"/>
        </w:rPr>
        <w:t>à consulta formulada pelo gerente do contrato, questionando sobre o seu interesse na prorrogação e no reajuste de preços.</w:t>
      </w:r>
    </w:p>
    <w:p w14:paraId="71DC1B73" w14:textId="77777777" w:rsidR="002E540F" w:rsidRPr="002730EF" w:rsidRDefault="002730EF" w:rsidP="00FC7BC2">
      <w:pPr>
        <w:spacing w:before="240" w:after="240" w:line="360"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II – Para o reajuste cuja anualidade estiver prevista para se completar somente após a prorrogação contratual, assim considerados “reajustes futuros”, será observado o que segue:</w:t>
      </w:r>
    </w:p>
    <w:p w14:paraId="24161027" w14:textId="77777777" w:rsidR="002E540F" w:rsidRPr="002730EF" w:rsidRDefault="002730EF" w:rsidP="00FC7BC2">
      <w:pPr>
        <w:spacing w:before="240" w:after="240" w:line="360"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a)    ao ser questionada a respeito do seu interesse na prorrogação contratual, nos termos previsto no inciso II do art. 203 do RILC, a </w:t>
      </w:r>
      <w:r w:rsidRPr="002730EF">
        <w:rPr>
          <w:rFonts w:asciiTheme="majorHAnsi" w:eastAsia="Calibri" w:hAnsiTheme="majorHAnsi" w:cstheme="majorHAnsi"/>
          <w:b/>
          <w:sz w:val="24"/>
          <w:szCs w:val="24"/>
        </w:rPr>
        <w:t xml:space="preserve">CONTRATADA </w:t>
      </w:r>
      <w:r w:rsidRPr="002730EF">
        <w:rPr>
          <w:rFonts w:asciiTheme="majorHAnsi" w:eastAsia="Calibri" w:hAnsiTheme="majorHAnsi" w:cstheme="majorHAnsi"/>
          <w:sz w:val="24"/>
          <w:szCs w:val="24"/>
        </w:rPr>
        <w:t xml:space="preserve">deverá registrar a sua intenção de reajustar o contrato pela próxima anualidade que estiver prevista para se completar no curso do período </w:t>
      </w:r>
      <w:r w:rsidRPr="002730EF">
        <w:rPr>
          <w:rFonts w:asciiTheme="majorHAnsi" w:eastAsia="Calibri" w:hAnsiTheme="majorHAnsi" w:cstheme="majorHAnsi"/>
          <w:sz w:val="24"/>
          <w:szCs w:val="24"/>
        </w:rPr>
        <w:lastRenderedPageBreak/>
        <w:t>prorrogado, levando em consideração para a elaboração da memória de cálculo, último índice divulgado até então.</w:t>
      </w:r>
    </w:p>
    <w:p w14:paraId="7D7667EE" w14:textId="77777777" w:rsidR="002E540F" w:rsidRPr="002730EF" w:rsidRDefault="002730EF" w:rsidP="00FC7BC2">
      <w:pPr>
        <w:spacing w:before="240" w:after="240" w:line="360"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b)    Uma vez registrado o interesse em relação ao reajuste a que fará jus, a </w:t>
      </w:r>
      <w:r w:rsidRPr="002730EF">
        <w:rPr>
          <w:rFonts w:asciiTheme="majorHAnsi" w:eastAsia="Calibri" w:hAnsiTheme="majorHAnsi" w:cstheme="majorHAnsi"/>
          <w:b/>
          <w:sz w:val="24"/>
          <w:szCs w:val="24"/>
        </w:rPr>
        <w:t xml:space="preserve">CONTRATADA </w:t>
      </w:r>
      <w:r w:rsidRPr="002730EF">
        <w:rPr>
          <w:rFonts w:asciiTheme="majorHAnsi" w:eastAsia="Calibri" w:hAnsiTheme="majorHAnsi" w:cstheme="majorHAnsi"/>
          <w:sz w:val="24"/>
          <w:szCs w:val="24"/>
        </w:rPr>
        <w:t>ficará dispensada de reiterar seu pleito quando se completar a correspondente anualidade. A ausência dessa manifestação, entretanto, importará em decadência do direito de pleiteá-lo quando se completar, no curso do aditivo, a correspondente anualidade.</w:t>
      </w:r>
    </w:p>
    <w:p w14:paraId="427E0567" w14:textId="77777777" w:rsidR="002E540F" w:rsidRPr="002730EF" w:rsidRDefault="002730EF" w:rsidP="00FC7BC2">
      <w:pPr>
        <w:numPr>
          <w:ilvl w:val="1"/>
          <w:numId w:val="7"/>
        </w:numPr>
        <w:spacing w:before="240" w:after="240" w:line="360"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Todos os reajustes serão implementados por meio de apostilamento ao contrato.</w:t>
      </w:r>
    </w:p>
    <w:p w14:paraId="77A228A4" w14:textId="77777777" w:rsidR="002E540F" w:rsidRPr="002730EF" w:rsidRDefault="002730EF" w:rsidP="00FC7BC2">
      <w:pPr>
        <w:numPr>
          <w:ilvl w:val="1"/>
          <w:numId w:val="7"/>
        </w:numPr>
        <w:spacing w:before="240" w:after="240" w:line="360" w:lineRule="auto"/>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Se ao ser consultada, a CONTRATADA informar que não pretende solicitar a aplicação do reajuste que incidirá sobre o período a ser prorrogado, o valor praticado na contratação permanecerá inalterado durante toda a prorrogação, </w:t>
      </w:r>
      <w:r w:rsidRPr="002730EF">
        <w:rPr>
          <w:rFonts w:asciiTheme="majorHAnsi" w:eastAsia="Calibri" w:hAnsiTheme="majorHAnsi" w:cstheme="majorHAnsi"/>
          <w:sz w:val="24"/>
          <w:szCs w:val="24"/>
          <w:u w:val="single"/>
        </w:rPr>
        <w:t>ressalvando-se apenas os reajustes que já estiverem sendo faturados por ela</w:t>
      </w:r>
      <w:r w:rsidRPr="002730EF">
        <w:rPr>
          <w:rFonts w:asciiTheme="majorHAnsi" w:eastAsia="Calibri" w:hAnsiTheme="majorHAnsi" w:cstheme="majorHAnsi"/>
          <w:sz w:val="24"/>
          <w:szCs w:val="24"/>
        </w:rPr>
        <w:t xml:space="preserve">. </w:t>
      </w:r>
    </w:p>
    <w:p w14:paraId="22FE0ED2" w14:textId="77777777"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A solicitação da CONTRATADA será pleiteada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2730EF">
        <w:rPr>
          <w:rFonts w:asciiTheme="majorHAnsi" w:eastAsia="Calibri" w:hAnsiTheme="majorHAnsi" w:cstheme="majorHAnsi"/>
          <w:b/>
          <w:sz w:val="24"/>
          <w:szCs w:val="24"/>
        </w:rPr>
        <w:t xml:space="preserve"> </w:t>
      </w:r>
      <w:r w:rsidRPr="002730EF">
        <w:rPr>
          <w:rFonts w:asciiTheme="majorHAnsi" w:eastAsia="Calibri" w:hAnsiTheme="majorHAnsi" w:cstheme="majorHAnsi"/>
          <w:sz w:val="24"/>
          <w:szCs w:val="24"/>
        </w:rPr>
        <w:t xml:space="preserve">dirigido à Gerência do contrato, </w:t>
      </w:r>
      <w:r w:rsidRPr="002730EF">
        <w:rPr>
          <w:rFonts w:asciiTheme="majorHAnsi" w:eastAsia="Calibri" w:hAnsiTheme="majorHAnsi" w:cstheme="majorHAnsi"/>
          <w:b/>
          <w:sz w:val="24"/>
          <w:szCs w:val="24"/>
        </w:rPr>
        <w:t>protocolado no Protocolo Geral da CEDAE.</w:t>
      </w:r>
    </w:p>
    <w:p w14:paraId="078B4FDB" w14:textId="77777777" w:rsidR="002E540F" w:rsidRPr="002730EF" w:rsidRDefault="002E540F" w:rsidP="00FC7BC2">
      <w:pPr>
        <w:spacing w:line="360" w:lineRule="auto"/>
        <w:ind w:left="0" w:right="49" w:hanging="2"/>
        <w:jc w:val="both"/>
        <w:rPr>
          <w:rFonts w:asciiTheme="majorHAnsi" w:eastAsia="Calibri" w:hAnsiTheme="majorHAnsi" w:cstheme="majorHAnsi"/>
          <w:sz w:val="24"/>
          <w:szCs w:val="24"/>
        </w:rPr>
      </w:pPr>
    </w:p>
    <w:p w14:paraId="06833591" w14:textId="77777777" w:rsidR="002E540F" w:rsidRPr="002730EF" w:rsidRDefault="002E540F" w:rsidP="00FC7BC2">
      <w:pPr>
        <w:ind w:left="0" w:right="49" w:hanging="2"/>
        <w:jc w:val="both"/>
        <w:rPr>
          <w:rFonts w:asciiTheme="majorHAnsi" w:eastAsia="Calibri" w:hAnsiTheme="majorHAnsi" w:cstheme="majorHAnsi"/>
          <w:sz w:val="24"/>
          <w:szCs w:val="24"/>
        </w:rPr>
      </w:pPr>
    </w:p>
    <w:p w14:paraId="72AAA735" w14:textId="77777777"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A manifestação da </w:t>
      </w:r>
      <w:r w:rsidRPr="002730EF">
        <w:rPr>
          <w:rFonts w:asciiTheme="majorHAnsi" w:eastAsia="Calibri" w:hAnsiTheme="majorHAnsi" w:cstheme="majorHAnsi"/>
          <w:b/>
          <w:sz w:val="24"/>
          <w:szCs w:val="24"/>
        </w:rPr>
        <w:t xml:space="preserve">CONTRATADA </w:t>
      </w:r>
      <w:r w:rsidRPr="002730EF">
        <w:rPr>
          <w:rFonts w:asciiTheme="majorHAnsi" w:eastAsia="Calibri" w:hAnsiTheme="majorHAnsi" w:cstheme="majorHAnsi"/>
          <w:sz w:val="24"/>
          <w:szCs w:val="24"/>
        </w:rPr>
        <w:t xml:space="preserve">renunciando ao reajuste que já poderia ser faturado, ou ao que esteja previsto para se implementar durante o período da prorrogação, importará na </w:t>
      </w:r>
      <w:r w:rsidRPr="002730EF">
        <w:rPr>
          <w:rFonts w:asciiTheme="majorHAnsi" w:eastAsia="Calibri" w:hAnsiTheme="majorHAnsi" w:cstheme="majorHAnsi"/>
          <w:b/>
          <w:sz w:val="24"/>
          <w:szCs w:val="24"/>
          <w:u w:val="single"/>
        </w:rPr>
        <w:t>decadência</w:t>
      </w:r>
      <w:r w:rsidRPr="002730EF">
        <w:rPr>
          <w:rFonts w:asciiTheme="majorHAnsi" w:eastAsia="Calibri" w:hAnsiTheme="majorHAnsi" w:cstheme="majorHAnsi"/>
          <w:sz w:val="24"/>
          <w:szCs w:val="24"/>
        </w:rPr>
        <w:t xml:space="preserve"> do direito de pleiteá-los,  em relação às correspondentes anualidades. A mesma lógica será aplicada ao pedido de revisão previsto no art. 196 do RILC.</w:t>
      </w:r>
    </w:p>
    <w:p w14:paraId="17DD8A8D" w14:textId="77777777" w:rsidR="002E540F" w:rsidRPr="002730EF" w:rsidRDefault="002E540F" w:rsidP="00FC7BC2">
      <w:pPr>
        <w:spacing w:line="360" w:lineRule="auto"/>
        <w:ind w:left="0" w:right="49" w:hanging="2"/>
        <w:jc w:val="both"/>
        <w:rPr>
          <w:rFonts w:asciiTheme="majorHAnsi" w:eastAsia="Calibri" w:hAnsiTheme="majorHAnsi" w:cstheme="majorHAnsi"/>
          <w:sz w:val="24"/>
          <w:szCs w:val="24"/>
        </w:rPr>
      </w:pPr>
    </w:p>
    <w:p w14:paraId="29190516" w14:textId="77777777"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lastRenderedPageBreak/>
        <w:t xml:space="preserve">A decadência das anualidades não pleiteadas, de que trata o item anterior, não afetará o direito que a </w:t>
      </w:r>
      <w:r w:rsidRPr="002730EF">
        <w:rPr>
          <w:rFonts w:asciiTheme="majorHAnsi" w:eastAsia="Calibri" w:hAnsiTheme="majorHAnsi" w:cstheme="majorHAnsi"/>
          <w:b/>
          <w:sz w:val="24"/>
          <w:szCs w:val="24"/>
        </w:rPr>
        <w:t xml:space="preserve">CONTRATADA </w:t>
      </w:r>
      <w:r w:rsidRPr="002730EF">
        <w:rPr>
          <w:rFonts w:asciiTheme="majorHAnsi" w:eastAsia="Calibri" w:hAnsiTheme="majorHAnsi" w:cstheme="majorHAnsi"/>
          <w:sz w:val="24"/>
          <w:szCs w:val="24"/>
        </w:rPr>
        <w:t>possui de pleitear as anualidades seguintes, conforme previsto no art. 198, §3º do RILC.</w:t>
      </w:r>
    </w:p>
    <w:p w14:paraId="3FE4E9DE" w14:textId="77777777" w:rsidR="002E540F" w:rsidRPr="002730EF" w:rsidRDefault="002E540F" w:rsidP="00FC7BC2">
      <w:pPr>
        <w:ind w:left="0" w:right="49" w:hanging="2"/>
        <w:jc w:val="both"/>
        <w:rPr>
          <w:rFonts w:asciiTheme="majorHAnsi" w:eastAsia="Calibri" w:hAnsiTheme="majorHAnsi" w:cstheme="majorHAnsi"/>
          <w:sz w:val="24"/>
          <w:szCs w:val="24"/>
        </w:rPr>
      </w:pPr>
    </w:p>
    <w:p w14:paraId="4BECD16C" w14:textId="7110E846"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Consideram-se “anualidades” os sucessivos períodos de 12 (doze) meses, contados a partir da data da proposta (Io).</w:t>
      </w:r>
    </w:p>
    <w:p w14:paraId="572B0C07" w14:textId="77777777" w:rsidR="002E540F" w:rsidRPr="002730EF" w:rsidRDefault="002E540F" w:rsidP="00FC7BC2">
      <w:pPr>
        <w:ind w:left="0" w:right="49" w:hanging="2"/>
        <w:jc w:val="both"/>
        <w:rPr>
          <w:rFonts w:asciiTheme="majorHAnsi" w:eastAsia="Calibri" w:hAnsiTheme="majorHAnsi" w:cstheme="majorHAnsi"/>
          <w:sz w:val="24"/>
          <w:szCs w:val="24"/>
        </w:rPr>
      </w:pPr>
    </w:p>
    <w:p w14:paraId="297942AF" w14:textId="77777777"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O procedimento de reajuste seguirá o disposto no art. 194 e seguintes do RILC.</w:t>
      </w:r>
    </w:p>
    <w:p w14:paraId="2BFFFAC2" w14:textId="77777777" w:rsidR="002E540F" w:rsidRPr="002730EF" w:rsidRDefault="002730EF" w:rsidP="00FC7BC2">
      <w:pPr>
        <w:numPr>
          <w:ilvl w:val="1"/>
          <w:numId w:val="7"/>
        </w:numPr>
        <w:spacing w:before="280" w:after="280"/>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1643AD62" w14:textId="77777777" w:rsidR="002E540F" w:rsidRPr="002730EF" w:rsidRDefault="002730EF" w:rsidP="00FC7BC2">
      <w:pPr>
        <w:numPr>
          <w:ilvl w:val="1"/>
          <w:numId w:val="7"/>
        </w:numPr>
        <w:spacing w:before="280" w:after="280"/>
        <w:ind w:left="0"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14:paraId="3D5F5853" w14:textId="77777777" w:rsidR="002E540F" w:rsidRPr="002730EF" w:rsidRDefault="002E540F" w:rsidP="00FC7BC2">
      <w:pPr>
        <w:ind w:left="0" w:right="49" w:hanging="2"/>
        <w:jc w:val="both"/>
        <w:rPr>
          <w:rFonts w:asciiTheme="majorHAnsi" w:eastAsia="Calibri" w:hAnsiTheme="majorHAnsi" w:cstheme="majorHAnsi"/>
          <w:sz w:val="24"/>
          <w:szCs w:val="24"/>
        </w:rPr>
      </w:pPr>
    </w:p>
    <w:p w14:paraId="0DCC4C2F" w14:textId="77777777"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As partes concordam, desde já, que o valor apurado a título de reajuste poderá ser negociado entre elas para permitir a aplicação de descontos em favor da </w:t>
      </w:r>
      <w:r w:rsidRPr="002730EF">
        <w:rPr>
          <w:rFonts w:asciiTheme="majorHAnsi" w:eastAsia="Calibri" w:hAnsiTheme="majorHAnsi" w:cstheme="majorHAnsi"/>
          <w:b/>
          <w:sz w:val="24"/>
          <w:szCs w:val="24"/>
        </w:rPr>
        <w:t>CEDAE</w:t>
      </w:r>
      <w:r w:rsidRPr="002730EF">
        <w:rPr>
          <w:rFonts w:asciiTheme="majorHAnsi" w:eastAsia="Calibri" w:hAnsiTheme="majorHAnsi" w:cstheme="majorHAnsi"/>
          <w:sz w:val="24"/>
          <w:szCs w:val="24"/>
        </w:rPr>
        <w:t xml:space="preserve">. </w:t>
      </w:r>
    </w:p>
    <w:p w14:paraId="71936D5B" w14:textId="77777777" w:rsidR="002E540F" w:rsidRPr="002730EF" w:rsidRDefault="002E540F" w:rsidP="00FC7BC2">
      <w:pPr>
        <w:spacing w:line="360" w:lineRule="auto"/>
        <w:ind w:left="0" w:right="49" w:hanging="2"/>
        <w:jc w:val="both"/>
        <w:rPr>
          <w:rFonts w:asciiTheme="majorHAnsi" w:eastAsia="Calibri" w:hAnsiTheme="majorHAnsi" w:cstheme="majorHAnsi"/>
          <w:sz w:val="24"/>
          <w:szCs w:val="24"/>
        </w:rPr>
      </w:pPr>
    </w:p>
    <w:p w14:paraId="1C4CBE83" w14:textId="214714D2" w:rsidR="002E540F" w:rsidRPr="002730EF" w:rsidRDefault="002730EF" w:rsidP="00FC7BC2">
      <w:pPr>
        <w:numPr>
          <w:ilvl w:val="1"/>
          <w:numId w:val="7"/>
        </w:numPr>
        <w:spacing w:line="360" w:lineRule="auto"/>
        <w:ind w:left="0" w:right="49" w:hanging="2"/>
        <w:jc w:val="both"/>
        <w:rPr>
          <w:rFonts w:asciiTheme="majorHAnsi" w:eastAsia="Calibri" w:hAnsiTheme="majorHAnsi" w:cstheme="majorHAnsi"/>
          <w:sz w:val="24"/>
          <w:szCs w:val="24"/>
        </w:rPr>
      </w:pPr>
      <w:r w:rsidRPr="002730EF">
        <w:rPr>
          <w:rFonts w:asciiTheme="majorHAnsi" w:eastAsia="Calibri" w:hAnsiTheme="majorHAnsi" w:cstheme="majorHAnsi"/>
          <w:sz w:val="24"/>
          <w:szCs w:val="24"/>
        </w:rPr>
        <w:t xml:space="preserve">A prorrogação de prazo por culpa da  </w:t>
      </w:r>
      <w:r w:rsidRPr="002730EF">
        <w:rPr>
          <w:rFonts w:asciiTheme="majorHAnsi" w:eastAsia="Calibri" w:hAnsiTheme="majorHAnsi" w:cstheme="majorHAnsi"/>
          <w:b/>
          <w:sz w:val="24"/>
          <w:szCs w:val="24"/>
        </w:rPr>
        <w:t>CONTRATADA</w:t>
      </w:r>
      <w:r w:rsidRPr="002730EF">
        <w:rPr>
          <w:rFonts w:asciiTheme="majorHAnsi" w:eastAsia="Calibri" w:hAnsiTheme="majorHAnsi" w:cstheme="majorHAnsi"/>
          <w:sz w:val="24"/>
          <w:szCs w:val="24"/>
        </w:rPr>
        <w:t xml:space="preserve"> impedirá que o período acrescido à execução do contrato seja considerado para fins de reajuste.</w:t>
      </w:r>
    </w:p>
    <w:p w14:paraId="0FFC5A70" w14:textId="77777777" w:rsidR="00FC7BC2" w:rsidRPr="00FC7BC2" w:rsidRDefault="00FC7BC2" w:rsidP="00FC7BC2">
      <w:pPr>
        <w:spacing w:line="360" w:lineRule="auto"/>
        <w:ind w:leftChars="0" w:left="0" w:right="49" w:firstLineChars="0" w:firstLine="0"/>
        <w:jc w:val="both"/>
        <w:rPr>
          <w:rFonts w:ascii="Calibri" w:eastAsia="Calibri" w:hAnsi="Calibri" w:cs="Calibri"/>
          <w:sz w:val="24"/>
          <w:szCs w:val="24"/>
        </w:rPr>
      </w:pPr>
    </w:p>
    <w:p w14:paraId="47356BC6" w14:textId="77777777" w:rsidR="002E540F" w:rsidRDefault="002E540F">
      <w:pPr>
        <w:pBdr>
          <w:top w:val="nil"/>
          <w:left w:val="nil"/>
          <w:bottom w:val="nil"/>
          <w:right w:val="nil"/>
          <w:between w:val="nil"/>
        </w:pBdr>
        <w:ind w:left="0" w:hanging="2"/>
        <w:jc w:val="both"/>
        <w:rPr>
          <w:rFonts w:ascii="Calibri" w:eastAsia="Calibri" w:hAnsi="Calibri" w:cs="Calibri"/>
          <w:color w:val="C00000"/>
          <w:sz w:val="24"/>
          <w:szCs w:val="24"/>
          <w:highlight w:val="white"/>
        </w:rPr>
      </w:pPr>
      <w:bookmarkStart w:id="8" w:name="_heading=h.1t3h5sf" w:colFirst="0" w:colLast="0"/>
      <w:bookmarkEnd w:id="8"/>
    </w:p>
    <w:p w14:paraId="67747002"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14:paraId="78F9D7D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3DA2827" w14:textId="77777777" w:rsidR="002E540F" w:rsidRDefault="002730EF">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serviços objeto deste Contrato serão executados sob a direção e responsabilidade dos profissionais indicados pela CONTRATADA em sua habilitação técnica, </w:t>
      </w:r>
      <w:r>
        <w:rPr>
          <w:rFonts w:ascii="Calibri" w:eastAsia="Calibri" w:hAnsi="Calibri" w:cs="Calibri"/>
          <w:sz w:val="24"/>
          <w:szCs w:val="24"/>
        </w:rPr>
        <w:t>cabendo à área demandante a verificação do vínculo de que trata o §1º do art. 98 do RILC</w:t>
      </w:r>
      <w:r>
        <w:rPr>
          <w:rFonts w:ascii="Calibri" w:eastAsia="Calibri" w:hAnsi="Calibri" w:cs="Calibri"/>
          <w:color w:val="000000"/>
          <w:sz w:val="24"/>
          <w:szCs w:val="24"/>
        </w:rPr>
        <w:t xml:space="preserve">. Estes profissionais </w:t>
      </w:r>
      <w:r>
        <w:rPr>
          <w:rFonts w:ascii="Calibri" w:eastAsia="Calibri" w:hAnsi="Calibri" w:cs="Calibri"/>
          <w:color w:val="000000"/>
          <w:sz w:val="24"/>
          <w:szCs w:val="24"/>
        </w:rPr>
        <w:lastRenderedPageBreak/>
        <w:t>responderão tecnicamente pelo o que vier a ser executado e representarão a CONTRATADA em suas relações com a CEDAE.</w:t>
      </w:r>
    </w:p>
    <w:p w14:paraId="034319F1"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highlight w:val="yellow"/>
        </w:rPr>
      </w:pPr>
    </w:p>
    <w:p w14:paraId="4046E7C0" w14:textId="77777777" w:rsidR="002E540F" w:rsidRDefault="002730EF">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responsáveis técnicos acompanharão os serviços no local de sua execução, e ficarão responsáveis até sua entrega final. A substituição ou inclusão </w:t>
      </w:r>
      <w:r>
        <w:rPr>
          <w:rFonts w:ascii="Calibri" w:eastAsia="Calibri" w:hAnsi="Calibri" w:cs="Calibri"/>
          <w:sz w:val="24"/>
          <w:szCs w:val="24"/>
        </w:rPr>
        <w:t xml:space="preserve"> de</w:t>
      </w:r>
      <w:r>
        <w:rPr>
          <w:rFonts w:ascii="Calibri" w:eastAsia="Calibri" w:hAnsi="Calibri" w:cs="Calibri"/>
          <w:color w:val="000000"/>
          <w:sz w:val="24"/>
          <w:szCs w:val="24"/>
        </w:rPr>
        <w:t xml:space="preserve"> Responsáveis Técnicos poderá ser feita por apostilamento, com a indicação </w:t>
      </w:r>
      <w:r>
        <w:rPr>
          <w:rFonts w:ascii="Calibri" w:eastAsia="Calibri" w:hAnsi="Calibri" w:cs="Calibri"/>
          <w:sz w:val="24"/>
          <w:szCs w:val="24"/>
        </w:rPr>
        <w:t xml:space="preserve"> de</w:t>
      </w:r>
      <w:r>
        <w:rPr>
          <w:rFonts w:ascii="Calibri" w:eastAsia="Calibri" w:hAnsi="Calibri" w:cs="Calibri"/>
          <w:color w:val="000000"/>
          <w:sz w:val="24"/>
          <w:szCs w:val="24"/>
        </w:rPr>
        <w:t xml:space="preserve"> outro </w:t>
      </w:r>
      <w:r>
        <w:rPr>
          <w:rFonts w:ascii="Calibri" w:eastAsia="Calibri" w:hAnsi="Calibri" w:cs="Calibri"/>
          <w:sz w:val="24"/>
          <w:szCs w:val="24"/>
        </w:rPr>
        <w:t>profissional  com</w:t>
      </w:r>
      <w:r>
        <w:rPr>
          <w:rFonts w:ascii="Calibri" w:eastAsia="Calibri" w:hAnsi="Calibri" w:cs="Calibri"/>
          <w:color w:val="000000"/>
          <w:sz w:val="24"/>
          <w:szCs w:val="24"/>
        </w:rPr>
        <w:t xml:space="preserve"> igual lastro de experiência e capacidade, cuja aceitação ficará a exclusivo critério da </w:t>
      </w:r>
      <w:r>
        <w:rPr>
          <w:rFonts w:ascii="Calibri" w:eastAsia="Calibri" w:hAnsi="Calibri" w:cs="Calibri"/>
          <w:b/>
          <w:color w:val="000000"/>
          <w:sz w:val="24"/>
          <w:szCs w:val="24"/>
        </w:rPr>
        <w:t>CEDAE</w:t>
      </w:r>
      <w:r>
        <w:rPr>
          <w:rFonts w:ascii="Calibri" w:eastAsia="Calibri" w:hAnsi="Calibri" w:cs="Calibri"/>
          <w:b/>
          <w:color w:val="FF0000"/>
          <w:sz w:val="24"/>
          <w:szCs w:val="24"/>
        </w:rPr>
        <w:t>.</w:t>
      </w:r>
    </w:p>
    <w:p w14:paraId="7B35893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FDEEDDC" w14:textId="77777777" w:rsidR="002E540F" w:rsidRDefault="002730EF">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Os Responsáveis Técnicos indicados deverão figurar como tal na ART - Anotação de Responsabilidade Técnica, de que trata o item 10.9 deste Contrato.</w:t>
      </w:r>
    </w:p>
    <w:p w14:paraId="3657DEC6" w14:textId="77777777" w:rsidR="002E540F" w:rsidRDefault="002E540F">
      <w:pPr>
        <w:spacing w:line="360" w:lineRule="auto"/>
        <w:ind w:left="0" w:right="49" w:hanging="2"/>
        <w:jc w:val="both"/>
        <w:rPr>
          <w:rFonts w:ascii="Calibri" w:eastAsia="Calibri" w:hAnsi="Calibri" w:cs="Calibri"/>
          <w:sz w:val="24"/>
          <w:szCs w:val="24"/>
        </w:rPr>
      </w:pPr>
      <w:bookmarkStart w:id="9" w:name="_heading=h.4d34og8" w:colFirst="0" w:colLast="0"/>
      <w:bookmarkEnd w:id="9"/>
    </w:p>
    <w:p w14:paraId="640A2134"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14:paraId="73A8A87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85408F8"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pagamentos das faturas serão efetuados </w:t>
      </w:r>
      <w:r>
        <w:rPr>
          <w:rFonts w:ascii="Calibri" w:eastAsia="Calibri" w:hAnsi="Calibri" w:cs="Calibri"/>
          <w:sz w:val="24"/>
          <w:szCs w:val="24"/>
        </w:rPr>
        <w:t xml:space="preserve">na forma do cronograma físico-financeiro autuado sob o index ______ do processo administrativo de referência, </w:t>
      </w:r>
      <w:r>
        <w:rPr>
          <w:rFonts w:ascii="Calibri" w:eastAsia="Calibri" w:hAnsi="Calibri" w:cs="Calibri"/>
          <w:color w:val="000000"/>
          <w:sz w:val="24"/>
          <w:szCs w:val="24"/>
        </w:rPr>
        <w:t xml:space="preserve">no prazo de até 30 (trinta) dias corridos contados </w:t>
      </w:r>
      <w:r>
        <w:rPr>
          <w:rFonts w:ascii="Calibri" w:eastAsia="Calibri" w:hAnsi="Calibri" w:cs="Calibri"/>
          <w:sz w:val="24"/>
          <w:szCs w:val="24"/>
        </w:rPr>
        <w:t xml:space="preserve">do </w:t>
      </w:r>
      <w:r>
        <w:rPr>
          <w:rFonts w:ascii="Calibri" w:eastAsia="Calibri" w:hAnsi="Calibri" w:cs="Calibri"/>
          <w:color w:val="000000"/>
          <w:sz w:val="24"/>
          <w:szCs w:val="24"/>
        </w:rPr>
        <w:t xml:space="preserve">adimplemento das obrigações da CONTRATADA, observando as datas fixadas no calendário previsto na OS n. 16.088-00 de 2022. </w:t>
      </w:r>
    </w:p>
    <w:p w14:paraId="3AE8D1DC" w14:textId="77777777" w:rsidR="002E540F" w:rsidRDefault="002E540F">
      <w:pPr>
        <w:spacing w:line="360" w:lineRule="auto"/>
        <w:ind w:left="0" w:right="49" w:hanging="2"/>
        <w:jc w:val="both"/>
        <w:rPr>
          <w:rFonts w:ascii="Calibri" w:eastAsia="Calibri" w:hAnsi="Calibri" w:cs="Calibri"/>
          <w:sz w:val="24"/>
          <w:szCs w:val="24"/>
        </w:rPr>
      </w:pPr>
    </w:p>
    <w:p w14:paraId="10C7AE81" w14:textId="77777777" w:rsidR="002E540F" w:rsidRDefault="002730EF">
      <w:pPr>
        <w:numPr>
          <w:ilvl w:val="2"/>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Considera-se adimplemento a execução da parcela/etapa do serviço de engenharia acompanhada da nota fiscal/fatura e dos demais documentos exigidos como condição ao pagamento (ver item 10.9 e 10.10 do contrato). Ao adimplemento será dado recibo, nos termos do art. 191, §1º do RILC.</w:t>
      </w:r>
    </w:p>
    <w:p w14:paraId="577E4C93" w14:textId="77777777" w:rsidR="002E540F" w:rsidRDefault="002E540F">
      <w:pPr>
        <w:spacing w:line="360" w:lineRule="auto"/>
        <w:ind w:left="0" w:right="49" w:hanging="2"/>
        <w:jc w:val="both"/>
        <w:rPr>
          <w:rFonts w:ascii="Calibri" w:eastAsia="Calibri" w:hAnsi="Calibri" w:cs="Calibri"/>
          <w:sz w:val="24"/>
          <w:szCs w:val="24"/>
        </w:rPr>
      </w:pPr>
    </w:p>
    <w:p w14:paraId="234C88B5" w14:textId="77777777" w:rsidR="002E540F" w:rsidRDefault="002730EF">
      <w:pPr>
        <w:numPr>
          <w:ilvl w:val="2"/>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pagamentos eventualmente realizados com atraso, por culpa exclusiva da </w:t>
      </w:r>
      <w:r>
        <w:rPr>
          <w:rFonts w:ascii="Calibri" w:eastAsia="Calibri" w:hAnsi="Calibri" w:cs="Calibri"/>
          <w:b/>
          <w:color w:val="000000"/>
          <w:sz w:val="24"/>
          <w:szCs w:val="24"/>
        </w:rPr>
        <w:t>CEDAE</w:t>
      </w:r>
      <w:r>
        <w:rPr>
          <w:rFonts w:ascii="Calibri" w:eastAsia="Calibri" w:hAnsi="Calibri" w:cs="Calibri"/>
          <w:color w:val="000000"/>
          <w:sz w:val="24"/>
          <w:szCs w:val="24"/>
        </w:rPr>
        <w:t>, sofrerão a incidência de atualização financeira pelo IGP-M e juros moratórios de 0,5% (meio p</w:t>
      </w:r>
      <w:r>
        <w:rPr>
          <w:rFonts w:ascii="Calibri" w:eastAsia="Calibri" w:hAnsi="Calibri" w:cs="Calibri"/>
          <w:sz w:val="24"/>
          <w:szCs w:val="24"/>
        </w:rPr>
        <w:t>or cento)</w:t>
      </w:r>
      <w:r>
        <w:rPr>
          <w:rFonts w:ascii="Calibri" w:eastAsia="Calibri" w:hAnsi="Calibri" w:cs="Calibri"/>
          <w:color w:val="000000"/>
          <w:sz w:val="24"/>
          <w:szCs w:val="24"/>
        </w:rPr>
        <w:t xml:space="preserve"> ao mês, calculados “pro rata die”, e aqueles pagos em prazo inferior ao estabelecido neste </w:t>
      </w:r>
      <w:r>
        <w:rPr>
          <w:rFonts w:ascii="Calibri" w:eastAsia="Calibri" w:hAnsi="Calibri" w:cs="Calibri"/>
          <w:sz w:val="24"/>
          <w:szCs w:val="24"/>
        </w:rPr>
        <w:lastRenderedPageBreak/>
        <w:t>c</w:t>
      </w:r>
      <w:r>
        <w:rPr>
          <w:rFonts w:ascii="Calibri" w:eastAsia="Calibri" w:hAnsi="Calibri" w:cs="Calibri"/>
          <w:color w:val="000000"/>
          <w:sz w:val="24"/>
          <w:szCs w:val="24"/>
        </w:rPr>
        <w:t>ontrato (assim considerados os pagamentos realizados fora das datas previstas na OS n. 16.088-00 de 2022, por solicitação da contratada) serão feitos mediante desconto de 2% (dois por cento) ao mês, tam</w:t>
      </w:r>
      <w:r>
        <w:rPr>
          <w:rFonts w:ascii="Calibri" w:eastAsia="Calibri" w:hAnsi="Calibri" w:cs="Calibri"/>
          <w:sz w:val="24"/>
          <w:szCs w:val="24"/>
        </w:rPr>
        <w:t>bém</w:t>
      </w:r>
      <w:r>
        <w:rPr>
          <w:rFonts w:ascii="Calibri" w:eastAsia="Calibri" w:hAnsi="Calibri" w:cs="Calibri"/>
          <w:color w:val="000000"/>
          <w:sz w:val="24"/>
          <w:szCs w:val="24"/>
        </w:rPr>
        <w:t xml:space="preserve"> calculados “pro rata die”. Não correrão juros e atualização durante o período de suspensão mencionado no item 10.6.</w:t>
      </w:r>
    </w:p>
    <w:p w14:paraId="4A255168" w14:textId="77777777" w:rsidR="002E540F" w:rsidRDefault="002E540F">
      <w:pPr>
        <w:spacing w:line="360" w:lineRule="auto"/>
        <w:ind w:left="0" w:right="49" w:hanging="2"/>
        <w:jc w:val="both"/>
        <w:rPr>
          <w:rFonts w:ascii="Calibri" w:eastAsia="Calibri" w:hAnsi="Calibri" w:cs="Calibri"/>
          <w:sz w:val="24"/>
          <w:szCs w:val="24"/>
        </w:rPr>
      </w:pPr>
    </w:p>
    <w:p w14:paraId="14B0F1D4"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Os pagamentos devidos em decorrência da execução do objeto deste Contrato serão efetuados mediante crédito em conta bancária indicada pela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no banco</w:t>
      </w:r>
      <w:r>
        <w:rPr>
          <w:rFonts w:ascii="Calibri" w:eastAsia="Calibri" w:hAnsi="Calibri" w:cs="Calibri"/>
          <w:b/>
          <w:color w:val="000000"/>
          <w:sz w:val="24"/>
          <w:szCs w:val="24"/>
        </w:rPr>
        <w:t xml:space="preserve"> BRADESCO</w:t>
      </w:r>
      <w:r>
        <w:rPr>
          <w:rFonts w:ascii="Calibri" w:eastAsia="Calibri" w:hAnsi="Calibri" w:cs="Calibri"/>
          <w:color w:val="000000"/>
          <w:sz w:val="24"/>
          <w:szCs w:val="24"/>
        </w:rPr>
        <w:t>, ficando autorizada a indicação de outra conta somente quando justificada tal impossibilidade.</w:t>
      </w:r>
    </w:p>
    <w:p w14:paraId="633A0CD5" w14:textId="77777777" w:rsidR="002E540F" w:rsidRDefault="002E540F">
      <w:pPr>
        <w:spacing w:line="360" w:lineRule="auto"/>
        <w:ind w:left="0" w:right="49" w:hanging="2"/>
        <w:jc w:val="both"/>
        <w:rPr>
          <w:rFonts w:ascii="Calibri" w:eastAsia="Calibri" w:hAnsi="Calibri" w:cs="Calibri"/>
          <w:sz w:val="24"/>
          <w:szCs w:val="24"/>
        </w:rPr>
      </w:pPr>
    </w:p>
    <w:p w14:paraId="450B37C5"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estabelecerá a programação dos serviços que deverão ser executados.</w:t>
      </w:r>
    </w:p>
    <w:p w14:paraId="5A676C16" w14:textId="77777777" w:rsidR="002E540F" w:rsidRDefault="002E540F">
      <w:pPr>
        <w:spacing w:line="360" w:lineRule="auto"/>
        <w:ind w:left="0" w:right="49" w:hanging="2"/>
        <w:jc w:val="both"/>
        <w:rPr>
          <w:rFonts w:ascii="Calibri" w:eastAsia="Calibri" w:hAnsi="Calibri" w:cs="Calibri"/>
          <w:sz w:val="24"/>
          <w:szCs w:val="24"/>
        </w:rPr>
      </w:pPr>
    </w:p>
    <w:p w14:paraId="4CAA7AEF"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 cada 30 (trinta) dias</w:t>
      </w:r>
      <w:r>
        <w:rPr>
          <w:rFonts w:ascii="Calibri" w:eastAsia="Calibri" w:hAnsi="Calibri" w:cs="Calibri"/>
          <w:sz w:val="24"/>
          <w:szCs w:val="24"/>
        </w:rPr>
        <w:t xml:space="preserve"> </w:t>
      </w:r>
      <w:r>
        <w:rPr>
          <w:rFonts w:ascii="Calibri" w:eastAsia="Calibri" w:hAnsi="Calibri" w:cs="Calibri"/>
          <w:color w:val="FF0000"/>
          <w:sz w:val="24"/>
          <w:szCs w:val="24"/>
        </w:rPr>
        <w:t>(ou mensalmente)</w:t>
      </w:r>
      <w:r>
        <w:rPr>
          <w:rFonts w:ascii="Calibri" w:eastAsia="Calibri" w:hAnsi="Calibri" w:cs="Calibri"/>
          <w:color w:val="000000"/>
          <w:sz w:val="24"/>
          <w:szCs w:val="24"/>
        </w:rPr>
        <w:t xml:space="preserv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fará a emissão da medição/fatura dos serviços realizados e dos fornecimentos de materiais e equipamentos considerados aceitos pela Fiscalização, observando o cronograma físico-financeiro contratual, cujos percentuais limitarão os valores dos serviços medidos. A última medição/fatura poderá ocorrer em periodicidade inferior, caso o prazo restante do contrato seja menor do que 30 dias. </w:t>
      </w:r>
    </w:p>
    <w:p w14:paraId="433AEEB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6E52F7C"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De posse da documentação apresentada pela </w:t>
      </w:r>
      <w:r>
        <w:rPr>
          <w:rFonts w:ascii="Calibri" w:eastAsia="Calibri" w:hAnsi="Calibri" w:cs="Calibri"/>
          <w:b/>
          <w:color w:val="000000"/>
          <w:sz w:val="24"/>
          <w:szCs w:val="24"/>
        </w:rPr>
        <w:t>CONTRATADA</w:t>
      </w:r>
      <w:r>
        <w:rPr>
          <w:rFonts w:ascii="Calibri" w:eastAsia="Calibri" w:hAnsi="Calibri" w:cs="Calibri"/>
          <w:color w:val="000000"/>
          <w:sz w:val="24"/>
          <w:szCs w:val="24"/>
        </w:rPr>
        <w:t>, a Comissão de Fiscalização atestará, na forma prevista no art. 90, §3º, da Lei Estadual nº 287/1979, a documentação e a qualidade do objeto contratado, a partir de quando será possível a realização do pagamento, conforme art. 191, §3º do RILC.</w:t>
      </w:r>
    </w:p>
    <w:p w14:paraId="615B80AF" w14:textId="77777777" w:rsidR="002E540F" w:rsidRDefault="002E540F">
      <w:pPr>
        <w:spacing w:line="360" w:lineRule="auto"/>
        <w:ind w:left="0" w:right="49" w:hanging="2"/>
        <w:jc w:val="both"/>
        <w:rPr>
          <w:rFonts w:ascii="Calibri" w:eastAsia="Calibri" w:hAnsi="Calibri" w:cs="Calibri"/>
          <w:sz w:val="24"/>
          <w:szCs w:val="24"/>
        </w:rPr>
      </w:pPr>
    </w:p>
    <w:p w14:paraId="0E64B536"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necessidade de providências por parte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em relação à medição realizada, ou em relação ao conteúdo da documentação apresentada, importará em suspensão da contagem do prazo para pagamento, não correndo juros e/ou atualização neste período.</w:t>
      </w:r>
    </w:p>
    <w:p w14:paraId="488880D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7C419CA"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se responsabilizará pelo pagamento de medições de serviços executados em quantidades superiores às fixadas na Estimativa Orçamentária, salvo quando expressamente determinadas pela Fiscalização.</w:t>
      </w:r>
    </w:p>
    <w:p w14:paraId="791E381D" w14:textId="77777777" w:rsidR="002E540F" w:rsidRDefault="002E540F">
      <w:pPr>
        <w:spacing w:line="360" w:lineRule="auto"/>
        <w:ind w:left="0" w:right="49" w:hanging="2"/>
        <w:jc w:val="both"/>
        <w:rPr>
          <w:rFonts w:ascii="Calibri" w:eastAsia="Calibri" w:hAnsi="Calibri" w:cs="Calibri"/>
          <w:sz w:val="24"/>
          <w:szCs w:val="24"/>
        </w:rPr>
      </w:pPr>
    </w:p>
    <w:p w14:paraId="175BB9A8"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Toda fatura fará menção específica à medição na qual a mesma se baseia.</w:t>
      </w:r>
    </w:p>
    <w:p w14:paraId="34EE2518" w14:textId="77777777" w:rsidR="002E540F" w:rsidRDefault="002E540F">
      <w:pPr>
        <w:spacing w:line="360" w:lineRule="auto"/>
        <w:ind w:left="0" w:right="49" w:hanging="2"/>
        <w:jc w:val="both"/>
        <w:rPr>
          <w:rFonts w:ascii="Calibri" w:eastAsia="Calibri" w:hAnsi="Calibri" w:cs="Calibri"/>
          <w:sz w:val="24"/>
          <w:szCs w:val="24"/>
        </w:rPr>
      </w:pPr>
    </w:p>
    <w:p w14:paraId="2F11D300" w14:textId="77777777" w:rsidR="002E540F" w:rsidRDefault="002730EF">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liberação do </w:t>
      </w:r>
      <w:r>
        <w:rPr>
          <w:rFonts w:ascii="Calibri" w:eastAsia="Calibri" w:hAnsi="Calibri" w:cs="Calibri"/>
          <w:color w:val="000000"/>
          <w:sz w:val="24"/>
          <w:szCs w:val="24"/>
          <w:u w:val="single"/>
        </w:rPr>
        <w:t>primeiro</w:t>
      </w:r>
      <w:r>
        <w:rPr>
          <w:rFonts w:ascii="Calibri" w:eastAsia="Calibri" w:hAnsi="Calibri" w:cs="Calibri"/>
          <w:color w:val="000000"/>
          <w:sz w:val="24"/>
          <w:szCs w:val="24"/>
        </w:rPr>
        <w:t xml:space="preserve"> pagamento ficará condicionada à entrega, pela </w:t>
      </w:r>
      <w:r>
        <w:rPr>
          <w:rFonts w:ascii="Calibri" w:eastAsia="Calibri" w:hAnsi="Calibri" w:cs="Calibri"/>
          <w:b/>
          <w:color w:val="000000"/>
          <w:sz w:val="24"/>
          <w:szCs w:val="24"/>
        </w:rPr>
        <w:t>CONTRATADA</w:t>
      </w:r>
      <w:r>
        <w:rPr>
          <w:rFonts w:ascii="Calibri" w:eastAsia="Calibri" w:hAnsi="Calibri" w:cs="Calibri"/>
          <w:color w:val="000000"/>
          <w:sz w:val="24"/>
          <w:szCs w:val="24"/>
        </w:rPr>
        <w:t>, do comprovante de pagamento da ART-ANOTAÇÃO DE RESPONSABILIDADE TÉCNICA.</w:t>
      </w:r>
    </w:p>
    <w:p w14:paraId="519D7ECE" w14:textId="77777777" w:rsidR="002E540F" w:rsidRDefault="002E540F" w:rsidP="002730EF">
      <w:pPr>
        <w:tabs>
          <w:tab w:val="left" w:pos="0"/>
        </w:tabs>
        <w:spacing w:line="276" w:lineRule="auto"/>
        <w:ind w:leftChars="0" w:left="0" w:right="49" w:firstLineChars="0" w:firstLine="0"/>
        <w:jc w:val="both"/>
        <w:rPr>
          <w:rFonts w:ascii="Calibri" w:eastAsia="Calibri" w:hAnsi="Calibri" w:cs="Calibri"/>
          <w:color w:val="FF0000"/>
          <w:sz w:val="24"/>
          <w:szCs w:val="24"/>
        </w:rPr>
      </w:pPr>
    </w:p>
    <w:p w14:paraId="22168F63" w14:textId="77777777" w:rsidR="002E540F" w:rsidRPr="002730EF" w:rsidRDefault="002730EF">
      <w:pPr>
        <w:tabs>
          <w:tab w:val="left" w:pos="0"/>
        </w:tabs>
        <w:spacing w:line="276" w:lineRule="auto"/>
        <w:ind w:left="0" w:right="49" w:hanging="2"/>
        <w:jc w:val="both"/>
        <w:rPr>
          <w:rFonts w:ascii="Calibri" w:eastAsia="Calibri" w:hAnsi="Calibri" w:cs="Calibri"/>
          <w:bCs/>
          <w:sz w:val="24"/>
          <w:szCs w:val="24"/>
        </w:rPr>
      </w:pPr>
      <w:r w:rsidRPr="002730EF">
        <w:rPr>
          <w:rFonts w:ascii="Calibri" w:eastAsia="Calibri" w:hAnsi="Calibri" w:cs="Calibri"/>
          <w:bCs/>
          <w:sz w:val="24"/>
          <w:szCs w:val="24"/>
        </w:rPr>
        <w:t xml:space="preserve">10.10 - Mensalmente, juntamente com a </w:t>
      </w:r>
      <w:r w:rsidRPr="002730EF">
        <w:rPr>
          <w:rFonts w:ascii="Calibri" w:eastAsia="Calibri" w:hAnsi="Calibri" w:cs="Calibri"/>
          <w:bCs/>
          <w:sz w:val="24"/>
          <w:szCs w:val="24"/>
          <w:u w:val="single"/>
        </w:rPr>
        <w:t>fatura/nota fiscal dos serviços</w:t>
      </w:r>
      <w:r w:rsidRPr="002730EF">
        <w:rPr>
          <w:rFonts w:ascii="Calibri" w:eastAsia="Calibri" w:hAnsi="Calibri" w:cs="Calibri"/>
          <w:bCs/>
          <w:sz w:val="24"/>
          <w:szCs w:val="24"/>
        </w:rPr>
        <w:t>, deverão ser apresentados os seguintes comprovantes para o processamento dos pagamentos:</w:t>
      </w:r>
    </w:p>
    <w:p w14:paraId="568787AE" w14:textId="77777777" w:rsidR="002E540F" w:rsidRPr="002730EF" w:rsidRDefault="002E540F">
      <w:pPr>
        <w:tabs>
          <w:tab w:val="left" w:pos="0"/>
        </w:tabs>
        <w:spacing w:line="276" w:lineRule="auto"/>
        <w:ind w:left="0" w:right="49" w:hanging="2"/>
        <w:jc w:val="both"/>
        <w:rPr>
          <w:rFonts w:ascii="Calibri" w:eastAsia="Calibri" w:hAnsi="Calibri" w:cs="Calibri"/>
          <w:bCs/>
          <w:sz w:val="24"/>
          <w:szCs w:val="24"/>
        </w:rPr>
      </w:pPr>
    </w:p>
    <w:p w14:paraId="286CF953" w14:textId="77777777" w:rsidR="002E540F" w:rsidRPr="002730EF" w:rsidRDefault="002730EF">
      <w:pPr>
        <w:numPr>
          <w:ilvl w:val="0"/>
          <w:numId w:val="10"/>
        </w:numPr>
        <w:ind w:right="49" w:hanging="2"/>
        <w:jc w:val="both"/>
        <w:rPr>
          <w:rFonts w:ascii="Calibri" w:eastAsia="Calibri" w:hAnsi="Calibri" w:cs="Calibri"/>
          <w:bCs/>
          <w:sz w:val="24"/>
          <w:szCs w:val="24"/>
        </w:rPr>
      </w:pPr>
      <w:r w:rsidRPr="002730EF">
        <w:rPr>
          <w:rFonts w:ascii="Calibri" w:eastAsia="Calibri" w:hAnsi="Calibri" w:cs="Calibri"/>
          <w:bCs/>
          <w:sz w:val="24"/>
          <w:szCs w:val="24"/>
        </w:rPr>
        <w:t>medição/detalhamento do serviço prestado; e</w:t>
      </w:r>
      <w:r w:rsidRPr="002730EF">
        <w:rPr>
          <w:rFonts w:ascii="Calibri" w:eastAsia="Calibri" w:hAnsi="Calibri" w:cs="Calibri"/>
          <w:bCs/>
          <w:sz w:val="24"/>
          <w:szCs w:val="24"/>
        </w:rPr>
        <w:tab/>
      </w:r>
    </w:p>
    <w:p w14:paraId="77A5BA31" w14:textId="77777777" w:rsidR="002E540F" w:rsidRPr="002730EF" w:rsidRDefault="002E540F">
      <w:pPr>
        <w:ind w:left="0" w:right="49" w:hanging="2"/>
        <w:jc w:val="both"/>
        <w:rPr>
          <w:rFonts w:ascii="Calibri" w:eastAsia="Calibri" w:hAnsi="Calibri" w:cs="Calibri"/>
          <w:bCs/>
          <w:sz w:val="24"/>
          <w:szCs w:val="24"/>
        </w:rPr>
      </w:pPr>
    </w:p>
    <w:p w14:paraId="2BE4F039" w14:textId="77777777" w:rsidR="002E540F" w:rsidRPr="002730EF" w:rsidRDefault="002730EF">
      <w:pPr>
        <w:numPr>
          <w:ilvl w:val="0"/>
          <w:numId w:val="13"/>
        </w:numPr>
        <w:spacing w:line="360" w:lineRule="auto"/>
        <w:ind w:left="0" w:right="49" w:hanging="2"/>
        <w:jc w:val="both"/>
        <w:rPr>
          <w:rFonts w:ascii="Calibri" w:eastAsia="Calibri" w:hAnsi="Calibri" w:cs="Calibri"/>
          <w:bCs/>
          <w:sz w:val="24"/>
          <w:szCs w:val="24"/>
        </w:rPr>
      </w:pPr>
      <w:r w:rsidRPr="002730EF">
        <w:rPr>
          <w:rFonts w:ascii="Calibri" w:eastAsia="Calibri" w:hAnsi="Calibri" w:cs="Calibri"/>
          <w:bCs/>
          <w:sz w:val="24"/>
          <w:szCs w:val="24"/>
        </w:rPr>
        <w:t xml:space="preserve">declaração de que se encontra cumprindo o regime de quotas da Lei Estadual n. 7.258/2016; </w:t>
      </w:r>
      <w:r w:rsidRPr="002730EF">
        <w:rPr>
          <w:rFonts w:ascii="Calibri" w:eastAsia="Calibri" w:hAnsi="Calibri" w:cs="Calibri"/>
          <w:bCs/>
          <w:sz w:val="24"/>
          <w:szCs w:val="24"/>
          <w:u w:val="single"/>
        </w:rPr>
        <w:t>exigível somente quando a CONTRATADA estiver enquadrada na situação prevista na cláusula quarta, letra “r”, deste instrumento.</w:t>
      </w:r>
    </w:p>
    <w:p w14:paraId="08E08F74" w14:textId="77777777" w:rsidR="002E540F" w:rsidRPr="002730EF" w:rsidRDefault="002E540F">
      <w:pPr>
        <w:spacing w:line="360" w:lineRule="auto"/>
        <w:ind w:left="0" w:right="49" w:hanging="2"/>
        <w:jc w:val="both"/>
        <w:rPr>
          <w:rFonts w:ascii="Calibri" w:eastAsia="Calibri" w:hAnsi="Calibri" w:cs="Calibri"/>
          <w:bCs/>
          <w:sz w:val="24"/>
          <w:szCs w:val="24"/>
        </w:rPr>
      </w:pPr>
    </w:p>
    <w:p w14:paraId="29EC1954" w14:textId="77777777" w:rsidR="002E540F" w:rsidRPr="002730EF" w:rsidRDefault="002730EF">
      <w:pPr>
        <w:tabs>
          <w:tab w:val="left" w:pos="993"/>
        </w:tabs>
        <w:spacing w:line="276" w:lineRule="auto"/>
        <w:ind w:left="0" w:right="49" w:hanging="2"/>
        <w:jc w:val="both"/>
        <w:rPr>
          <w:rFonts w:ascii="Calibri" w:eastAsia="Calibri" w:hAnsi="Calibri" w:cs="Calibri"/>
          <w:bCs/>
          <w:sz w:val="24"/>
          <w:szCs w:val="24"/>
        </w:rPr>
      </w:pPr>
      <w:r w:rsidRPr="002730EF">
        <w:rPr>
          <w:rFonts w:ascii="Calibri" w:eastAsia="Calibri" w:hAnsi="Calibri" w:cs="Calibri"/>
          <w:bCs/>
          <w:sz w:val="24"/>
          <w:szCs w:val="24"/>
        </w:rPr>
        <w:t xml:space="preserve">10.11 - A ausência de qualquer dos documentos mencionados no item anterior </w:t>
      </w:r>
      <w:r w:rsidRPr="002730EF">
        <w:rPr>
          <w:rFonts w:ascii="Calibri" w:eastAsia="Calibri" w:hAnsi="Calibri" w:cs="Calibri"/>
          <w:bCs/>
          <w:sz w:val="24"/>
          <w:szCs w:val="24"/>
          <w:u w:val="single"/>
        </w:rPr>
        <w:t>impedirá a obtenção do recibo de adimplemento</w:t>
      </w:r>
      <w:r w:rsidRPr="002730EF">
        <w:rPr>
          <w:rFonts w:ascii="Calibri" w:eastAsia="Calibri" w:hAnsi="Calibri" w:cs="Calibri"/>
          <w:bCs/>
          <w:sz w:val="24"/>
          <w:szCs w:val="24"/>
        </w:rPr>
        <w:t>, conforme art. 191 do RILC, e importará em notificação à CONTRATADA para, no prazo de 10 (dez) dias, apresentar defesa prévia e efetuar o cumprimento destas obrigações.</w:t>
      </w:r>
    </w:p>
    <w:p w14:paraId="61946A3B" w14:textId="77777777" w:rsidR="002E540F" w:rsidRPr="002730EF" w:rsidRDefault="002E540F">
      <w:pPr>
        <w:tabs>
          <w:tab w:val="left" w:pos="993"/>
        </w:tabs>
        <w:spacing w:line="276" w:lineRule="auto"/>
        <w:ind w:left="0" w:right="49" w:hanging="2"/>
        <w:jc w:val="both"/>
        <w:rPr>
          <w:rFonts w:ascii="Calibri" w:eastAsia="Calibri" w:hAnsi="Calibri" w:cs="Calibri"/>
          <w:bCs/>
          <w:sz w:val="24"/>
          <w:szCs w:val="24"/>
        </w:rPr>
      </w:pPr>
    </w:p>
    <w:p w14:paraId="15BC348D" w14:textId="77777777" w:rsidR="002E540F" w:rsidRPr="002730EF" w:rsidRDefault="002730EF">
      <w:pPr>
        <w:spacing w:line="276" w:lineRule="auto"/>
        <w:ind w:left="0" w:right="49" w:hanging="2"/>
        <w:jc w:val="both"/>
        <w:rPr>
          <w:rFonts w:ascii="Calibri" w:eastAsia="Calibri" w:hAnsi="Calibri" w:cs="Calibri"/>
          <w:bCs/>
          <w:sz w:val="24"/>
          <w:szCs w:val="24"/>
        </w:rPr>
      </w:pPr>
      <w:r w:rsidRPr="002730EF">
        <w:rPr>
          <w:rFonts w:ascii="Calibri" w:eastAsia="Calibri" w:hAnsi="Calibri" w:cs="Calibri"/>
          <w:bCs/>
          <w:sz w:val="24"/>
          <w:szCs w:val="24"/>
        </w:rPr>
        <w:t xml:space="preserve">10.11.1 - Expirado o prazo constante do item acima sem que tenham sido tomadas as providências cabíveis, ou sendo rejeitados os argumentos apresentados em defesa pela CONTRATADA, será aplicada a ela penalidade de advertência. Permanecendo a inadimplência total ou parcial em virtude de ausência de qualquer dos documentos referidos, o contrato poderá ser </w:t>
      </w:r>
      <w:r w:rsidRPr="002730EF">
        <w:rPr>
          <w:rFonts w:ascii="Calibri" w:eastAsia="Calibri" w:hAnsi="Calibri" w:cs="Calibri"/>
          <w:bCs/>
          <w:sz w:val="24"/>
          <w:szCs w:val="24"/>
          <w:u w:val="single"/>
        </w:rPr>
        <w:t>rescindido</w:t>
      </w:r>
      <w:r w:rsidRPr="002730EF">
        <w:rPr>
          <w:rFonts w:ascii="Calibri" w:eastAsia="Calibri" w:hAnsi="Calibri" w:cs="Calibri"/>
          <w:bCs/>
          <w:sz w:val="24"/>
          <w:szCs w:val="24"/>
        </w:rPr>
        <w:t xml:space="preserve"> com a aplicação da </w:t>
      </w:r>
      <w:r w:rsidRPr="002730EF">
        <w:rPr>
          <w:rFonts w:ascii="Calibri" w:eastAsia="Calibri" w:hAnsi="Calibri" w:cs="Calibri"/>
          <w:bCs/>
          <w:sz w:val="24"/>
          <w:szCs w:val="24"/>
          <w:u w:val="single"/>
        </w:rPr>
        <w:t>penalidade de suspensão prevista</w:t>
      </w:r>
      <w:r w:rsidRPr="002730EF">
        <w:rPr>
          <w:rFonts w:ascii="Calibri" w:eastAsia="Calibri" w:hAnsi="Calibri" w:cs="Calibri"/>
          <w:bCs/>
          <w:sz w:val="24"/>
          <w:szCs w:val="24"/>
        </w:rPr>
        <w:t xml:space="preserve">  na alínea “c” da cláusula 14.1.</w:t>
      </w:r>
    </w:p>
    <w:p w14:paraId="7038B3E6" w14:textId="77777777" w:rsidR="002E540F" w:rsidRPr="002730EF" w:rsidRDefault="002E540F">
      <w:pPr>
        <w:tabs>
          <w:tab w:val="left" w:pos="993"/>
          <w:tab w:val="left" w:pos="4253"/>
        </w:tabs>
        <w:spacing w:line="276" w:lineRule="auto"/>
        <w:ind w:left="0" w:right="49" w:hanging="2"/>
        <w:jc w:val="both"/>
        <w:rPr>
          <w:rFonts w:ascii="Calibri" w:eastAsia="Calibri" w:hAnsi="Calibri" w:cs="Calibri"/>
          <w:bCs/>
          <w:sz w:val="24"/>
          <w:szCs w:val="24"/>
        </w:rPr>
      </w:pPr>
    </w:p>
    <w:p w14:paraId="4A5A84FA" w14:textId="77777777" w:rsidR="002E540F" w:rsidRPr="002730EF" w:rsidRDefault="002730EF">
      <w:pPr>
        <w:tabs>
          <w:tab w:val="left" w:pos="0"/>
        </w:tabs>
        <w:spacing w:line="276" w:lineRule="auto"/>
        <w:ind w:left="0" w:right="49" w:hanging="2"/>
        <w:jc w:val="both"/>
        <w:rPr>
          <w:rFonts w:ascii="Calibri" w:eastAsia="Calibri" w:hAnsi="Calibri" w:cs="Calibri"/>
          <w:bCs/>
          <w:sz w:val="24"/>
          <w:szCs w:val="24"/>
        </w:rPr>
      </w:pPr>
      <w:r w:rsidRPr="002730EF">
        <w:rPr>
          <w:rFonts w:ascii="Calibri" w:eastAsia="Calibri" w:hAnsi="Calibri" w:cs="Calibri"/>
          <w:bCs/>
          <w:sz w:val="24"/>
          <w:szCs w:val="24"/>
        </w:rPr>
        <w:t xml:space="preserve">10.12 – Todos os documentos mencionados nesta cláusula ficarão autuados no processo administrativo referente à contratação, bem como no processo de prestação de contas que deverá ser aberto em virtude da OS “E” nº 14.695/2017. </w:t>
      </w:r>
    </w:p>
    <w:p w14:paraId="0DAC3F91" w14:textId="77777777" w:rsidR="002E540F" w:rsidRDefault="002E540F">
      <w:pPr>
        <w:pBdr>
          <w:top w:val="nil"/>
          <w:left w:val="nil"/>
          <w:bottom w:val="nil"/>
          <w:right w:val="nil"/>
          <w:between w:val="nil"/>
        </w:pBdr>
        <w:ind w:left="0" w:hanging="2"/>
        <w:rPr>
          <w:rFonts w:ascii="Calibri" w:eastAsia="Calibri" w:hAnsi="Calibri" w:cs="Calibri"/>
          <w:color w:val="FF0000"/>
          <w:sz w:val="24"/>
          <w:szCs w:val="24"/>
        </w:rPr>
      </w:pPr>
      <w:bookmarkStart w:id="10" w:name="_heading=h.2s8eyo1" w:colFirst="0" w:colLast="0"/>
      <w:bookmarkEnd w:id="10"/>
    </w:p>
    <w:p w14:paraId="240F61DD" w14:textId="477BE084" w:rsidR="002E540F" w:rsidRPr="002730EF" w:rsidRDefault="002730EF">
      <w:pPr>
        <w:shd w:val="clear" w:color="auto" w:fill="BFBFBF"/>
        <w:spacing w:line="360" w:lineRule="auto"/>
        <w:ind w:left="0" w:right="49" w:hanging="2"/>
        <w:jc w:val="both"/>
        <w:rPr>
          <w:rFonts w:ascii="Calibri" w:eastAsia="Calibri" w:hAnsi="Calibri" w:cs="Calibri"/>
          <w:sz w:val="24"/>
          <w:szCs w:val="24"/>
        </w:rPr>
      </w:pPr>
      <w:r w:rsidRPr="002730EF">
        <w:rPr>
          <w:rFonts w:ascii="Calibri" w:eastAsia="Calibri" w:hAnsi="Calibri" w:cs="Calibri"/>
          <w:b/>
          <w:sz w:val="24"/>
          <w:szCs w:val="24"/>
        </w:rPr>
        <w:t>CLÁUSULA DÉCIMA-PRIMEIRA - GARANTIA CONTRATUAL</w:t>
      </w:r>
    </w:p>
    <w:p w14:paraId="187F2695" w14:textId="77777777" w:rsidR="002E540F" w:rsidRDefault="002E540F" w:rsidP="002730EF">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FF0000"/>
          <w:sz w:val="24"/>
          <w:szCs w:val="24"/>
        </w:rPr>
      </w:pPr>
    </w:p>
    <w:p w14:paraId="60F7DBD2"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11.1. A CONTRATADA deverá prestar garantia contratual, optando por uma das modalidades previstas no §1º do art. 70 da Lei 13.303/16.</w:t>
      </w:r>
    </w:p>
    <w:p w14:paraId="1FB90240"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 xml:space="preserve"> </w:t>
      </w:r>
    </w:p>
    <w:p w14:paraId="17980780"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11.2. O comprovante deverá ser apresentado na Tesouraria da CEDAE, no 6º andar do prédio Sede, no prazo máximo de 10 (dez) dias úteis contados da assinatura do instrumento.</w:t>
      </w:r>
    </w:p>
    <w:p w14:paraId="3E648075" w14:textId="77777777" w:rsidR="002E540F" w:rsidRPr="002730EF" w:rsidRDefault="002E540F" w:rsidP="002730EF">
      <w:pPr>
        <w:ind w:left="0" w:hanging="2"/>
        <w:jc w:val="both"/>
        <w:rPr>
          <w:rFonts w:ascii="Calibri" w:eastAsia="Calibri" w:hAnsi="Calibri" w:cs="Calibri"/>
          <w:sz w:val="24"/>
          <w:szCs w:val="24"/>
        </w:rPr>
      </w:pPr>
    </w:p>
    <w:p w14:paraId="30A0E2DE"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 xml:space="preserve">11.3. A garantia deverá ser prestada em percentual correspondente a 5% (cinco por cento) do valor do contrato, com exceção apenas da caução em dinheiro, que poderá ser prestada em percentual inferior, correspondente a 1,5% (um e meio por cento). </w:t>
      </w:r>
    </w:p>
    <w:p w14:paraId="272C3ABD" w14:textId="77777777" w:rsidR="002E540F" w:rsidRPr="002730EF" w:rsidRDefault="002E540F" w:rsidP="002730EF">
      <w:pPr>
        <w:ind w:left="0" w:hanging="2"/>
        <w:jc w:val="both"/>
        <w:rPr>
          <w:rFonts w:ascii="Calibri" w:eastAsia="Calibri" w:hAnsi="Calibri" w:cs="Calibri"/>
          <w:sz w:val="24"/>
          <w:szCs w:val="24"/>
        </w:rPr>
      </w:pPr>
    </w:p>
    <w:p w14:paraId="66D62133"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11.4. A garantia prestada não poderá se vincular a outras contratações, salvo após sua liberação.</w:t>
      </w:r>
    </w:p>
    <w:p w14:paraId="3FC498BD" w14:textId="77777777" w:rsidR="002E540F" w:rsidRPr="002730EF" w:rsidRDefault="002E540F" w:rsidP="002730EF">
      <w:pPr>
        <w:ind w:left="0" w:hanging="2"/>
        <w:jc w:val="both"/>
        <w:rPr>
          <w:rFonts w:ascii="Calibri" w:eastAsia="Calibri" w:hAnsi="Calibri" w:cs="Calibri"/>
          <w:sz w:val="24"/>
          <w:szCs w:val="24"/>
        </w:rPr>
      </w:pPr>
    </w:p>
    <w:p w14:paraId="7424641F"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 xml:space="preserve">11.5. A garantia que vier a ser prestada na modalidade de seguro ou de fiança bancária deverá ser firmada de modo a abranger todos os prejuízos resultantes da execução deste contrato, decorrentes de conduta dolosa ou culposa da CONTRATADA, incluindo as multas pecuniárias aplicadas pela CEDAE. </w:t>
      </w:r>
    </w:p>
    <w:p w14:paraId="3321F4D2"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 xml:space="preserve">  </w:t>
      </w:r>
    </w:p>
    <w:p w14:paraId="38B9E3FF"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 xml:space="preserve">11.6. Se da contratação resultar a transferência da posse direta de bens da CEDAE à CONTRATADA, em valor total superior a R$ 1.000,000,00 (um milhão de reais), será exigido, ainda, o </w:t>
      </w:r>
      <w:r w:rsidRPr="002730EF">
        <w:rPr>
          <w:rFonts w:ascii="Calibri" w:eastAsia="Calibri" w:hAnsi="Calibri" w:cs="Calibri"/>
          <w:i/>
          <w:sz w:val="24"/>
          <w:szCs w:val="24"/>
        </w:rPr>
        <w:t>seguro multirriscos básico</w:t>
      </w:r>
      <w:r w:rsidRPr="002730EF">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destes bens.</w:t>
      </w:r>
    </w:p>
    <w:p w14:paraId="4E6C80F5" w14:textId="77777777" w:rsidR="002E540F" w:rsidRPr="002730EF" w:rsidRDefault="002E540F" w:rsidP="002730EF">
      <w:pPr>
        <w:ind w:left="0" w:hanging="2"/>
        <w:jc w:val="both"/>
        <w:rPr>
          <w:rFonts w:ascii="Calibri" w:eastAsia="Calibri" w:hAnsi="Calibri" w:cs="Calibri"/>
          <w:sz w:val="24"/>
          <w:szCs w:val="24"/>
        </w:rPr>
      </w:pPr>
    </w:p>
    <w:p w14:paraId="339C103F"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11.7. A garantia somente poderá ser liberada após o recebimento definitivo do objeto, cabendo à CONTRATADA formular tal solicitação.</w:t>
      </w:r>
    </w:p>
    <w:p w14:paraId="0528012E" w14:textId="77777777" w:rsidR="002E540F" w:rsidRPr="002730EF" w:rsidRDefault="002E540F" w:rsidP="002730EF">
      <w:pPr>
        <w:ind w:left="0" w:hanging="2"/>
        <w:jc w:val="both"/>
        <w:rPr>
          <w:rFonts w:ascii="Calibri" w:eastAsia="Calibri" w:hAnsi="Calibri" w:cs="Calibri"/>
          <w:sz w:val="24"/>
          <w:szCs w:val="24"/>
        </w:rPr>
      </w:pPr>
    </w:p>
    <w:p w14:paraId="6AC1EF57"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11.8. A garantia que não for prestada em dinheiro deverá ser firmada com prazo de validade superior à vigência do contrato administrativo em, no mínimo, 180 (cento e oitenta) dias.</w:t>
      </w:r>
    </w:p>
    <w:p w14:paraId="2D07CE33" w14:textId="77777777" w:rsidR="002E540F" w:rsidRPr="002730EF" w:rsidRDefault="002E540F" w:rsidP="002730EF">
      <w:pPr>
        <w:ind w:left="0" w:hanging="2"/>
        <w:jc w:val="both"/>
        <w:rPr>
          <w:rFonts w:ascii="Calibri" w:eastAsia="Calibri" w:hAnsi="Calibri" w:cs="Calibri"/>
          <w:sz w:val="24"/>
          <w:szCs w:val="24"/>
        </w:rPr>
      </w:pPr>
    </w:p>
    <w:p w14:paraId="1F7E3C18"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lastRenderedPageBreak/>
        <w:t>11.9. A CONTRATADA se declara ciente de que as alterações de valor e/ou de prazo efetuadas no contrato importarão na necessidade de reforço e/ou prorrogação da garantia prestada, não se eximindo a CONTRATADA desta responsabilidade mesmo quando silente o aditivo formalizado.</w:t>
      </w:r>
    </w:p>
    <w:p w14:paraId="48D415B9" w14:textId="77777777" w:rsidR="002E540F" w:rsidRPr="002730EF" w:rsidRDefault="002E540F" w:rsidP="002730EF">
      <w:pPr>
        <w:ind w:left="0" w:hanging="2"/>
        <w:jc w:val="both"/>
        <w:rPr>
          <w:rFonts w:ascii="Calibri" w:eastAsia="Calibri" w:hAnsi="Calibri" w:cs="Calibri"/>
          <w:sz w:val="24"/>
          <w:szCs w:val="24"/>
        </w:rPr>
      </w:pPr>
    </w:p>
    <w:p w14:paraId="0B522C1B"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11.10. Nos casos em que os valores das multas vierem a ser descontados da garantia, seu valor original será recomposto no prazo de até 72 (setenta e duas) horas, sob pena de multa e/ou de rescisão administrativa do contrato.</w:t>
      </w:r>
    </w:p>
    <w:p w14:paraId="6A72CFBD" w14:textId="77777777" w:rsidR="002E540F" w:rsidRPr="002730EF" w:rsidRDefault="002E540F" w:rsidP="002730EF">
      <w:pPr>
        <w:ind w:left="0" w:hanging="2"/>
        <w:jc w:val="both"/>
        <w:rPr>
          <w:rFonts w:ascii="Calibri" w:eastAsia="Calibri" w:hAnsi="Calibri" w:cs="Calibri"/>
          <w:sz w:val="24"/>
          <w:szCs w:val="24"/>
        </w:rPr>
      </w:pPr>
    </w:p>
    <w:p w14:paraId="51986DE2"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11.11. A garantia que for prestada na modalidade fiança bancária deverá ser apresentada conforme modelo constante do Anexo VII da OS n. 14.927/2017.</w:t>
      </w:r>
    </w:p>
    <w:p w14:paraId="5FBC6A57" w14:textId="77777777" w:rsidR="002E540F" w:rsidRPr="002730EF" w:rsidRDefault="002E540F" w:rsidP="002730EF">
      <w:pPr>
        <w:ind w:left="0" w:hanging="2"/>
        <w:jc w:val="both"/>
        <w:rPr>
          <w:rFonts w:ascii="Calibri" w:eastAsia="Calibri" w:hAnsi="Calibri" w:cs="Calibri"/>
          <w:sz w:val="24"/>
          <w:szCs w:val="24"/>
        </w:rPr>
      </w:pPr>
    </w:p>
    <w:p w14:paraId="5A487361"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11.12. O atraso da CONTRATADA em prestar ou revalidar a garantia autorizará a CEDAE a promover o bloqueio dos pagamentos devidos até o limite máximo de 5% (cinco por cento) do valor do contrato. Uma vez prestada a garantia, ela substituirá o bloqueio.</w:t>
      </w:r>
    </w:p>
    <w:p w14:paraId="287F4008"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 xml:space="preserve"> </w:t>
      </w:r>
    </w:p>
    <w:p w14:paraId="34C84D0C"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11.13. O bloqueio efetuado com base no parágrafo anterior não gerará direito a nenhum tipo de compensação financeira à CONTRATADA.</w:t>
      </w:r>
    </w:p>
    <w:p w14:paraId="03408C8C" w14:textId="77777777" w:rsidR="002E540F" w:rsidRPr="002730EF" w:rsidRDefault="002E540F" w:rsidP="002730EF">
      <w:pPr>
        <w:ind w:left="0" w:hanging="2"/>
        <w:jc w:val="both"/>
        <w:rPr>
          <w:rFonts w:ascii="Calibri" w:eastAsia="Calibri" w:hAnsi="Calibri" w:cs="Calibri"/>
          <w:sz w:val="24"/>
          <w:szCs w:val="24"/>
        </w:rPr>
      </w:pPr>
    </w:p>
    <w:p w14:paraId="5E5C7966" w14:textId="77777777" w:rsidR="002E540F" w:rsidRPr="002730EF" w:rsidRDefault="002730EF" w:rsidP="002730EF">
      <w:pPr>
        <w:ind w:left="0" w:hanging="2"/>
        <w:jc w:val="both"/>
        <w:rPr>
          <w:rFonts w:ascii="Calibri" w:eastAsia="Calibri" w:hAnsi="Calibri" w:cs="Calibri"/>
          <w:sz w:val="24"/>
          <w:szCs w:val="24"/>
        </w:rPr>
      </w:pPr>
      <w:r w:rsidRPr="002730EF">
        <w:rPr>
          <w:rFonts w:ascii="Calibri" w:eastAsia="Calibri" w:hAnsi="Calibri" w:cs="Calibri"/>
          <w:sz w:val="24"/>
          <w:szCs w:val="24"/>
        </w:rPr>
        <w:t>11.14. A CEDAE resguarda o direito de pleitear em juízo as perdas e danos que não puderem ser reparados através da garantia prestada.</w:t>
      </w:r>
    </w:p>
    <w:p w14:paraId="1CAA3426" w14:textId="77777777" w:rsidR="002E540F" w:rsidRDefault="002E540F">
      <w:pPr>
        <w:ind w:left="0" w:hanging="2"/>
        <w:rPr>
          <w:rFonts w:ascii="Calibri" w:eastAsia="Calibri" w:hAnsi="Calibri" w:cs="Calibri"/>
          <w:color w:val="FF0000"/>
          <w:sz w:val="24"/>
          <w:szCs w:val="24"/>
        </w:rPr>
      </w:pPr>
    </w:p>
    <w:p w14:paraId="78B5134A" w14:textId="77777777" w:rsidR="002E540F" w:rsidRDefault="002E540F">
      <w:pPr>
        <w:spacing w:line="360" w:lineRule="auto"/>
        <w:ind w:left="0" w:right="49" w:hanging="2"/>
        <w:jc w:val="both"/>
        <w:rPr>
          <w:rFonts w:ascii="Calibri" w:eastAsia="Calibri" w:hAnsi="Calibri" w:cs="Calibri"/>
          <w:sz w:val="24"/>
          <w:szCs w:val="24"/>
        </w:rPr>
      </w:pPr>
      <w:bookmarkStart w:id="11" w:name="_heading=h.17dp8vu" w:colFirst="0" w:colLast="0"/>
      <w:bookmarkEnd w:id="11"/>
    </w:p>
    <w:p w14:paraId="55B1F8D7" w14:textId="77777777" w:rsidR="002E540F" w:rsidRDefault="002730EF">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t xml:space="preserve">CLÁUSULA DÉCIMA SEGUNDA - CONDIÇÕES DE EXECUÇÃO </w:t>
      </w:r>
    </w:p>
    <w:p w14:paraId="27A42CC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05735AB" w14:textId="77777777" w:rsidR="002E540F" w:rsidRDefault="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obedecer a orientação da Fiscalização da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na execução dos serviços, bem como as Especificações Técnicas, o Projeto e os demais elementos fornecidos pela Fiscalização; as Normas Técnicas da ABNT e, no que couber, as disposições legais e regularmente em vigor, especialmente as relacionadas com execução, fiscalização, fornecimento, aceitação, conservação, penalidades, rescisão de contratos, pagamentos, medição de serviços e normas técnicas.</w:t>
      </w:r>
    </w:p>
    <w:p w14:paraId="0CB2DDB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D5AE34A" w14:textId="1B9DCE57" w:rsidR="002E540F" w:rsidRPr="002730EF" w:rsidRDefault="002730EF" w:rsidP="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Na execução do objeto contratual serão seguidas as normas do Regulamento Interno de Licitações e Contratos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(RILC), bem como os dispositivos da CEDAE-DPO-1, cujas cópias </w:t>
      </w:r>
      <w:r>
        <w:rPr>
          <w:rFonts w:ascii="Calibri" w:eastAsia="Calibri" w:hAnsi="Calibri" w:cs="Calibri"/>
          <w:color w:val="000000"/>
          <w:sz w:val="24"/>
          <w:szCs w:val="24"/>
        </w:rPr>
        <w:lastRenderedPageBreak/>
        <w:t>poderão ser adquiridas na Coordenação de Licitações de Obras e Serviços de Engenharia, à Avenida Presidente Vargas, 2655 – 7º andar, no horário de 9:00 às 12:00 e das 14:00 às 17:00 horas.</w:t>
      </w:r>
    </w:p>
    <w:p w14:paraId="52CE707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4BE46BF" w14:textId="77777777" w:rsidR="002E540F" w:rsidRDefault="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 responsabilizará, por si e seus sucessores, por todos e quaisquer danos e/ou prejuízos que, a qualquer título, causar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ao Estado do Rio de Janeiro e/ou terceiros, em decorrência da execução dos serviços objeto deste contrato.</w:t>
      </w:r>
    </w:p>
    <w:p w14:paraId="22ACF75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09971EF" w14:textId="77777777" w:rsidR="002E540F" w:rsidRDefault="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14:paraId="79B4D9E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A186B54" w14:textId="77777777" w:rsidR="002E540F" w:rsidRDefault="002730EF">
      <w:pPr>
        <w:numPr>
          <w:ilvl w:val="2"/>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Todos os empregados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protegidos, O ônus da paralisação correrá por conta da </w:t>
      </w:r>
      <w:r>
        <w:rPr>
          <w:rFonts w:ascii="Calibri" w:eastAsia="Calibri" w:hAnsi="Calibri" w:cs="Calibri"/>
          <w:b/>
          <w:color w:val="000000"/>
          <w:sz w:val="24"/>
          <w:szCs w:val="24"/>
        </w:rPr>
        <w:t>CONTRATADA</w:t>
      </w:r>
      <w:r>
        <w:rPr>
          <w:rFonts w:ascii="Calibri" w:eastAsia="Calibri" w:hAnsi="Calibri" w:cs="Calibri"/>
          <w:color w:val="000000"/>
          <w:sz w:val="24"/>
          <w:szCs w:val="24"/>
        </w:rPr>
        <w:t>, mantendo-se inalterado o prazo de execução do serviço.</w:t>
      </w:r>
    </w:p>
    <w:p w14:paraId="05DA4B7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28DAE75" w14:textId="77777777" w:rsidR="002E540F" w:rsidRDefault="002E540F">
      <w:pPr>
        <w:spacing w:line="360" w:lineRule="auto"/>
        <w:ind w:left="0" w:right="49" w:hanging="2"/>
        <w:jc w:val="both"/>
        <w:rPr>
          <w:rFonts w:ascii="Calibri" w:eastAsia="Calibri" w:hAnsi="Calibri" w:cs="Calibri"/>
          <w:sz w:val="24"/>
          <w:szCs w:val="24"/>
        </w:rPr>
      </w:pPr>
    </w:p>
    <w:p w14:paraId="306A8803" w14:textId="77777777" w:rsidR="002E540F" w:rsidRDefault="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Todos os materiais/equipamentos empregados na execução do serviço de engenharia deverão ser de primeira qualidade e novos, sujeitando-se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à realização dos ensaios/testes e Controles de Qualidade determinados pela Fiscalização.</w:t>
      </w:r>
    </w:p>
    <w:p w14:paraId="01F095D6" w14:textId="77777777" w:rsidR="002E540F" w:rsidRDefault="002E540F">
      <w:pPr>
        <w:spacing w:line="360" w:lineRule="auto"/>
        <w:ind w:left="0" w:right="49" w:hanging="2"/>
        <w:jc w:val="both"/>
        <w:rPr>
          <w:rFonts w:ascii="Calibri" w:eastAsia="Calibri" w:hAnsi="Calibri" w:cs="Calibri"/>
          <w:sz w:val="24"/>
          <w:szCs w:val="24"/>
        </w:rPr>
      </w:pPr>
    </w:p>
    <w:p w14:paraId="05B0F5CF" w14:textId="77777777" w:rsidR="002E540F" w:rsidRDefault="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Em todos os casos em que a execução dos serviços, por motivos imputáveis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ocasionar prejuízos aos serviços já executados,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arcará com os custos de restauração para recolocá-los em suas condições originais.</w:t>
      </w:r>
    </w:p>
    <w:p w14:paraId="70D2A91E" w14:textId="77777777" w:rsidR="002E540F" w:rsidRDefault="002E540F">
      <w:pPr>
        <w:spacing w:line="360" w:lineRule="auto"/>
        <w:ind w:left="0" w:right="49" w:hanging="2"/>
        <w:jc w:val="both"/>
        <w:rPr>
          <w:rFonts w:ascii="Calibri" w:eastAsia="Calibri" w:hAnsi="Calibri" w:cs="Calibri"/>
          <w:sz w:val="24"/>
          <w:szCs w:val="24"/>
        </w:rPr>
      </w:pPr>
    </w:p>
    <w:p w14:paraId="3818C14E" w14:textId="60D9A878" w:rsidR="002E540F" w:rsidRPr="002730EF" w:rsidRDefault="002730EF" w:rsidP="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responderá de maneira absoluta e inescusável pelos serviços, assumindo inteira, total e exclusiva responsabilidade pela sua execução e qualidade técnica.</w:t>
      </w:r>
    </w:p>
    <w:p w14:paraId="28BCA228" w14:textId="77777777" w:rsidR="002E540F" w:rsidRDefault="002E540F">
      <w:pPr>
        <w:spacing w:line="360" w:lineRule="auto"/>
        <w:ind w:left="0" w:right="49" w:hanging="2"/>
        <w:jc w:val="both"/>
        <w:rPr>
          <w:rFonts w:ascii="Calibri" w:eastAsia="Calibri" w:hAnsi="Calibri" w:cs="Calibri"/>
          <w:sz w:val="24"/>
          <w:szCs w:val="24"/>
        </w:rPr>
      </w:pPr>
    </w:p>
    <w:p w14:paraId="67A5A3AF" w14:textId="77777777" w:rsidR="002E540F" w:rsidRDefault="002730EF">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refazer aquilo que for rejeitado pela Fiscalização.</w:t>
      </w:r>
    </w:p>
    <w:p w14:paraId="58855188" w14:textId="77777777" w:rsidR="002E540F" w:rsidRDefault="002E540F">
      <w:pPr>
        <w:spacing w:line="360" w:lineRule="auto"/>
        <w:ind w:left="0" w:right="49" w:hanging="2"/>
        <w:jc w:val="both"/>
        <w:rPr>
          <w:rFonts w:ascii="Calibri" w:eastAsia="Calibri" w:hAnsi="Calibri" w:cs="Calibri"/>
          <w:sz w:val="24"/>
          <w:szCs w:val="24"/>
        </w:rPr>
      </w:pPr>
      <w:bookmarkStart w:id="12" w:name="_heading=h.3rdcrjn" w:colFirst="0" w:colLast="0"/>
      <w:bookmarkEnd w:id="12"/>
    </w:p>
    <w:p w14:paraId="0D95A9E6" w14:textId="77777777" w:rsidR="002E540F" w:rsidRDefault="002730EF">
      <w:pPr>
        <w:shd w:val="clear" w:color="auto" w:fill="BFBFBF"/>
        <w:spacing w:line="360" w:lineRule="auto"/>
        <w:ind w:left="0" w:right="49" w:hanging="2"/>
        <w:jc w:val="both"/>
        <w:rPr>
          <w:rFonts w:ascii="Calibri" w:eastAsia="Calibri" w:hAnsi="Calibri" w:cs="Calibri"/>
          <w:color w:val="000000"/>
          <w:sz w:val="24"/>
          <w:szCs w:val="24"/>
        </w:rPr>
      </w:pPr>
      <w:r>
        <w:rPr>
          <w:rFonts w:ascii="Calibri" w:eastAsia="Calibri" w:hAnsi="Calibri" w:cs="Calibri"/>
          <w:b/>
          <w:sz w:val="24"/>
          <w:szCs w:val="24"/>
        </w:rPr>
        <w:t xml:space="preserve">CLÁUSULA DÉCIMA TERCEIRA - DA SUBCONTRATAÇÃO </w:t>
      </w:r>
    </w:p>
    <w:p w14:paraId="6E06A14A" w14:textId="77777777" w:rsidR="002E540F" w:rsidRDefault="002E540F" w:rsidP="002730EF">
      <w:pPr>
        <w:pBdr>
          <w:top w:val="nil"/>
          <w:left w:val="nil"/>
          <w:bottom w:val="nil"/>
          <w:right w:val="nil"/>
          <w:between w:val="nil"/>
        </w:pBdr>
        <w:spacing w:line="360" w:lineRule="auto"/>
        <w:ind w:leftChars="0" w:left="0" w:right="49" w:firstLineChars="0" w:firstLine="0"/>
        <w:rPr>
          <w:rFonts w:ascii="Calibri" w:eastAsia="Calibri" w:hAnsi="Calibri" w:cs="Calibri"/>
          <w:color w:val="FF0000"/>
          <w:sz w:val="24"/>
          <w:szCs w:val="24"/>
        </w:rPr>
      </w:pPr>
    </w:p>
    <w:p w14:paraId="0F668541" w14:textId="77777777" w:rsidR="002E540F" w:rsidRPr="002730EF" w:rsidRDefault="002730EF">
      <w:pPr>
        <w:numPr>
          <w:ilvl w:val="1"/>
          <w:numId w:val="2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730EF">
        <w:rPr>
          <w:rFonts w:ascii="Calibri" w:eastAsia="Calibri" w:hAnsi="Calibri" w:cs="Calibri"/>
          <w:sz w:val="24"/>
          <w:szCs w:val="24"/>
        </w:rPr>
        <w:t>Não será admitida a subcontratação no objeto da contratação.</w:t>
      </w:r>
    </w:p>
    <w:p w14:paraId="6B12BB5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14:paraId="4F4D4CDD" w14:textId="77777777" w:rsidR="002E540F" w:rsidRDefault="002730EF">
      <w:pPr>
        <w:shd w:val="clear" w:color="auto" w:fill="BFBFBF"/>
        <w:spacing w:line="360" w:lineRule="auto"/>
        <w:ind w:left="0" w:right="49" w:hanging="2"/>
        <w:jc w:val="both"/>
        <w:rPr>
          <w:rFonts w:ascii="Calibri" w:eastAsia="Calibri" w:hAnsi="Calibri" w:cs="Calibri"/>
          <w:color w:val="000000"/>
          <w:sz w:val="24"/>
          <w:szCs w:val="24"/>
        </w:rPr>
      </w:pPr>
      <w:r>
        <w:rPr>
          <w:rFonts w:ascii="Calibri" w:eastAsia="Calibri" w:hAnsi="Calibri" w:cs="Calibri"/>
          <w:b/>
          <w:sz w:val="24"/>
          <w:szCs w:val="24"/>
        </w:rPr>
        <w:t xml:space="preserve">CLÁUSULA DÉCIMA QUARTA – DAS SANÇÕES ADMINISTRATIVAS </w:t>
      </w:r>
    </w:p>
    <w:p w14:paraId="638A9AC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76135C9" w14:textId="77777777" w:rsidR="002E540F" w:rsidRDefault="002730EF">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inexecução dos serviços, total ou parcial, a execução imperfeita, a mora na execução ou qualquer inadimplemento ou infração contratual, </w:t>
      </w:r>
      <w:r>
        <w:rPr>
          <w:rFonts w:ascii="Calibri" w:eastAsia="Calibri" w:hAnsi="Calibri" w:cs="Calibri"/>
          <w:sz w:val="24"/>
          <w:szCs w:val="24"/>
        </w:rPr>
        <w:t>sujeitará</w:t>
      </w:r>
      <w:r>
        <w:rPr>
          <w:rFonts w:ascii="Calibri" w:eastAsia="Calibri" w:hAnsi="Calibri" w:cs="Calibri"/>
          <w:color w:val="000000"/>
          <w:sz w:val="24"/>
          <w:szCs w:val="24"/>
        </w:rPr>
        <w:t xml:space="preserve"> a </w:t>
      </w:r>
      <w:r>
        <w:rPr>
          <w:rFonts w:ascii="Calibri" w:eastAsia="Calibri" w:hAnsi="Calibri" w:cs="Calibri"/>
          <w:b/>
          <w:color w:val="000000"/>
          <w:sz w:val="24"/>
          <w:szCs w:val="24"/>
        </w:rPr>
        <w:t>CONTRATADA</w:t>
      </w:r>
      <w:r>
        <w:rPr>
          <w:rFonts w:ascii="Calibri" w:eastAsia="Calibri" w:hAnsi="Calibri" w:cs="Calibri"/>
          <w:color w:val="000000"/>
          <w:sz w:val="24"/>
          <w:szCs w:val="24"/>
        </w:rPr>
        <w:t>, sem prejuízo da responsabilidade civil ou criminal que lhe couber, às penalidades seguintes:</w:t>
      </w:r>
    </w:p>
    <w:p w14:paraId="47594A45" w14:textId="77777777" w:rsidR="002E540F" w:rsidRDefault="002E540F">
      <w:pPr>
        <w:spacing w:line="360" w:lineRule="auto"/>
        <w:ind w:left="0" w:right="49" w:hanging="2"/>
        <w:jc w:val="both"/>
        <w:rPr>
          <w:rFonts w:ascii="Calibri" w:eastAsia="Calibri" w:hAnsi="Calibri" w:cs="Calibri"/>
          <w:sz w:val="24"/>
          <w:szCs w:val="24"/>
        </w:rPr>
      </w:pPr>
    </w:p>
    <w:p w14:paraId="47830245" w14:textId="77777777" w:rsidR="002E540F" w:rsidRDefault="002730EF">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07FAFCAB" w14:textId="77777777" w:rsidR="002E540F" w:rsidRDefault="002E540F">
      <w:pPr>
        <w:tabs>
          <w:tab w:val="left" w:pos="851"/>
        </w:tabs>
        <w:spacing w:line="360" w:lineRule="auto"/>
        <w:ind w:left="0" w:right="49" w:hanging="2"/>
        <w:jc w:val="both"/>
        <w:rPr>
          <w:rFonts w:ascii="Calibri" w:eastAsia="Calibri" w:hAnsi="Calibri" w:cs="Calibri"/>
          <w:sz w:val="24"/>
          <w:szCs w:val="24"/>
        </w:rPr>
      </w:pPr>
    </w:p>
    <w:p w14:paraId="42BBD94E" w14:textId="77777777" w:rsidR="002E540F" w:rsidRDefault="002730EF">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 </w:t>
      </w:r>
    </w:p>
    <w:p w14:paraId="3B8C4D1E" w14:textId="77777777" w:rsidR="002E540F" w:rsidRDefault="002E540F">
      <w:pPr>
        <w:tabs>
          <w:tab w:val="left" w:pos="851"/>
        </w:tabs>
        <w:spacing w:line="360" w:lineRule="auto"/>
        <w:ind w:left="0" w:right="49" w:hanging="2"/>
        <w:jc w:val="both"/>
        <w:rPr>
          <w:rFonts w:ascii="Calibri" w:eastAsia="Calibri" w:hAnsi="Calibri" w:cs="Calibri"/>
          <w:sz w:val="24"/>
          <w:szCs w:val="24"/>
        </w:rPr>
      </w:pPr>
    </w:p>
    <w:p w14:paraId="10775231" w14:textId="77777777" w:rsidR="002E540F" w:rsidRDefault="002730EF">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4C98D08E" w14:textId="77777777" w:rsidR="002E540F" w:rsidRDefault="002E540F">
      <w:pPr>
        <w:tabs>
          <w:tab w:val="left" w:pos="851"/>
        </w:tabs>
        <w:spacing w:line="360" w:lineRule="auto"/>
        <w:ind w:left="0" w:right="49" w:hanging="2"/>
        <w:rPr>
          <w:rFonts w:ascii="Calibri" w:eastAsia="Calibri" w:hAnsi="Calibri" w:cs="Calibri"/>
          <w:sz w:val="24"/>
          <w:szCs w:val="24"/>
        </w:rPr>
      </w:pPr>
    </w:p>
    <w:p w14:paraId="1D85BE9D" w14:textId="77777777" w:rsidR="002E540F" w:rsidRDefault="002730EF">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 sanção administrativa deve ser determinada de acordo com a natureza e a gravidade da falta cometida.</w:t>
      </w:r>
    </w:p>
    <w:p w14:paraId="2EEE5D82" w14:textId="77777777" w:rsidR="002E540F" w:rsidRDefault="002E540F">
      <w:pPr>
        <w:spacing w:line="360" w:lineRule="auto"/>
        <w:ind w:left="0" w:right="49" w:hanging="2"/>
        <w:jc w:val="both"/>
        <w:rPr>
          <w:rFonts w:ascii="Calibri" w:eastAsia="Calibri" w:hAnsi="Calibri" w:cs="Calibri"/>
          <w:sz w:val="24"/>
          <w:szCs w:val="24"/>
        </w:rPr>
      </w:pPr>
    </w:p>
    <w:p w14:paraId="79B4FE6A" w14:textId="4625EDDA" w:rsidR="002E540F" w:rsidRPr="002730EF" w:rsidRDefault="002730EF" w:rsidP="002730EF">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Todas as sanções previstas no caput desta cláusula </w:t>
      </w:r>
      <w:r>
        <w:rPr>
          <w:rFonts w:ascii="Calibri" w:eastAsia="Calibri" w:hAnsi="Calibri" w:cs="Calibri"/>
          <w:color w:val="000000"/>
          <w:sz w:val="24"/>
          <w:szCs w:val="24"/>
        </w:rPr>
        <w:t>serão impostas pelo Diretor responsável, na forma do art. 22, parágrafo primeiro, do Procedimento de aplicação de sanções da CEDAE.</w:t>
      </w:r>
    </w:p>
    <w:p w14:paraId="2F9114A1" w14:textId="77777777" w:rsidR="002E540F" w:rsidRDefault="002E540F">
      <w:pPr>
        <w:spacing w:line="360" w:lineRule="auto"/>
        <w:ind w:left="0" w:right="49" w:hanging="2"/>
        <w:jc w:val="both"/>
        <w:rPr>
          <w:rFonts w:ascii="Calibri" w:eastAsia="Calibri" w:hAnsi="Calibri" w:cs="Calibri"/>
          <w:sz w:val="24"/>
          <w:szCs w:val="24"/>
        </w:rPr>
      </w:pPr>
    </w:p>
    <w:p w14:paraId="6BD14285" w14:textId="77777777" w:rsidR="002E540F" w:rsidRDefault="002730EF">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u w:val="single"/>
        </w:rPr>
        <w:t>multa administrativa</w:t>
      </w:r>
      <w:r>
        <w:rPr>
          <w:rFonts w:ascii="Calibri" w:eastAsia="Calibri" w:hAnsi="Calibri" w:cs="Calibri"/>
          <w:color w:val="000000"/>
          <w:sz w:val="24"/>
          <w:szCs w:val="24"/>
        </w:rPr>
        <w:t xml:space="preserve">, prevista na alínea “b” do item 14.1, será aplicada à CONTRATADA pelo descumprimento de suas obrigações acessórias, observando o que segue: </w:t>
      </w:r>
    </w:p>
    <w:p w14:paraId="55F1E6F2"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C35AADB" w14:textId="77777777" w:rsidR="002E540F" w:rsidRDefault="002730EF">
      <w:pPr>
        <w:ind w:left="0" w:hanging="2"/>
        <w:jc w:val="both"/>
        <w:rPr>
          <w:rFonts w:ascii="Calibri" w:eastAsia="Calibri" w:hAnsi="Calibri" w:cs="Calibri"/>
          <w:color w:val="000000"/>
          <w:sz w:val="24"/>
          <w:szCs w:val="24"/>
        </w:rPr>
      </w:pPr>
      <w:r>
        <w:rPr>
          <w:rFonts w:ascii="Calibri" w:eastAsia="Calibri" w:hAnsi="Calibri" w:cs="Calibri"/>
          <w:b/>
          <w:color w:val="000000"/>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r>
        <w:rPr>
          <w:rFonts w:ascii="Calibri" w:eastAsia="Calibri" w:hAnsi="Calibri" w:cs="Calibri"/>
          <w:color w:val="000000"/>
          <w:sz w:val="24"/>
          <w:szCs w:val="24"/>
        </w:rPr>
        <w:t>;</w:t>
      </w:r>
    </w:p>
    <w:p w14:paraId="71E85E56" w14:textId="77777777" w:rsidR="002E540F" w:rsidRDefault="002E540F">
      <w:pPr>
        <w:ind w:left="0" w:hanging="2"/>
        <w:jc w:val="both"/>
        <w:rPr>
          <w:rFonts w:ascii="Calibri" w:eastAsia="Calibri" w:hAnsi="Calibri" w:cs="Calibri"/>
          <w:sz w:val="24"/>
          <w:szCs w:val="24"/>
        </w:rPr>
      </w:pPr>
    </w:p>
    <w:p w14:paraId="7A77EDB8" w14:textId="77777777" w:rsidR="002E540F" w:rsidRDefault="002730EF">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65E79C02" w14:textId="77777777" w:rsidR="002E540F" w:rsidRDefault="002E540F">
      <w:pPr>
        <w:ind w:left="0" w:hanging="2"/>
        <w:jc w:val="both"/>
        <w:rPr>
          <w:rFonts w:ascii="Calibri" w:eastAsia="Calibri" w:hAnsi="Calibri" w:cs="Calibri"/>
          <w:sz w:val="24"/>
          <w:szCs w:val="24"/>
        </w:rPr>
      </w:pPr>
    </w:p>
    <w:p w14:paraId="0158F5C9" w14:textId="77777777" w:rsidR="002E540F" w:rsidRDefault="002E540F">
      <w:pPr>
        <w:ind w:left="0" w:hanging="2"/>
        <w:rPr>
          <w:rFonts w:ascii="Calibri" w:eastAsia="Calibri" w:hAnsi="Calibri" w:cs="Calibri"/>
          <w:sz w:val="24"/>
          <w:szCs w:val="24"/>
        </w:rPr>
      </w:pPr>
    </w:p>
    <w:p w14:paraId="4CD9D990" w14:textId="77777777" w:rsidR="002E540F" w:rsidRDefault="002730EF">
      <w:pPr>
        <w:ind w:left="0" w:hanging="2"/>
        <w:jc w:val="both"/>
        <w:rPr>
          <w:rFonts w:ascii="Calibri" w:eastAsia="Calibri" w:hAnsi="Calibri" w:cs="Calibri"/>
          <w:sz w:val="24"/>
          <w:szCs w:val="24"/>
        </w:rPr>
      </w:pPr>
      <w:r>
        <w:rPr>
          <w:rFonts w:ascii="Calibri" w:eastAsia="Calibri" w:hAnsi="Calibri" w:cs="Calibri"/>
          <w:b/>
          <w:color w:val="000000"/>
          <w:sz w:val="24"/>
          <w:szCs w:val="24"/>
        </w:rPr>
        <w:t>ii)</w:t>
      </w:r>
      <w:r>
        <w:rPr>
          <w:rFonts w:ascii="Calibri" w:eastAsia="Calibri" w:hAnsi="Calibri" w:cs="Calibri"/>
          <w:color w:val="000000"/>
          <w:sz w:val="24"/>
          <w:szCs w:val="24"/>
        </w:rPr>
        <w:t xml:space="preserve"> nas reincidências específicas, deverá corresponder, no mínimo, ao dobro do valor da que tiver sido inicialmente imposta;</w:t>
      </w:r>
    </w:p>
    <w:p w14:paraId="5C7C5655" w14:textId="77777777" w:rsidR="002E540F" w:rsidRDefault="002E540F">
      <w:pPr>
        <w:ind w:left="0" w:hanging="2"/>
        <w:rPr>
          <w:rFonts w:ascii="Calibri" w:eastAsia="Calibri" w:hAnsi="Calibri" w:cs="Calibri"/>
          <w:sz w:val="24"/>
          <w:szCs w:val="24"/>
        </w:rPr>
      </w:pPr>
    </w:p>
    <w:p w14:paraId="2908EB33" w14:textId="77777777" w:rsidR="002E540F" w:rsidRDefault="002730EF">
      <w:pPr>
        <w:ind w:left="0" w:hanging="2"/>
        <w:jc w:val="both"/>
        <w:rPr>
          <w:rFonts w:ascii="Calibri" w:eastAsia="Calibri" w:hAnsi="Calibri" w:cs="Calibri"/>
          <w:sz w:val="24"/>
          <w:szCs w:val="24"/>
        </w:rPr>
      </w:pPr>
      <w:r>
        <w:rPr>
          <w:rFonts w:ascii="Calibri" w:eastAsia="Calibri" w:hAnsi="Calibri" w:cs="Calibri"/>
          <w:b/>
          <w:color w:val="000000"/>
          <w:sz w:val="24"/>
          <w:szCs w:val="24"/>
        </w:rPr>
        <w:t>iii)</w:t>
      </w:r>
      <w:r>
        <w:rPr>
          <w:rFonts w:ascii="Calibri" w:eastAsia="Calibri" w:hAnsi="Calibri" w:cs="Calibri"/>
          <w:color w:val="000000"/>
          <w:sz w:val="24"/>
          <w:szCs w:val="24"/>
        </w:rPr>
        <w:t xml:space="preserve"> O somatório das multas administrativas deverá observar o limite de 20% (vinte por cento) do valor do contrato ou do empenho. </w:t>
      </w:r>
    </w:p>
    <w:p w14:paraId="5633C1B8" w14:textId="77777777" w:rsidR="002E540F" w:rsidRDefault="002E540F">
      <w:pPr>
        <w:spacing w:line="360" w:lineRule="auto"/>
        <w:ind w:left="0" w:right="49" w:hanging="2"/>
        <w:jc w:val="both"/>
        <w:rPr>
          <w:rFonts w:ascii="Calibri" w:eastAsia="Calibri" w:hAnsi="Calibri" w:cs="Calibri"/>
          <w:sz w:val="24"/>
          <w:szCs w:val="24"/>
        </w:rPr>
      </w:pPr>
    </w:p>
    <w:p w14:paraId="1A9B808B"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5A9F2006" w14:textId="77777777" w:rsidR="002E540F" w:rsidRDefault="002E540F">
      <w:pPr>
        <w:spacing w:line="360" w:lineRule="auto"/>
        <w:ind w:left="0" w:right="49" w:hanging="2"/>
        <w:jc w:val="both"/>
        <w:rPr>
          <w:rFonts w:ascii="Calibri" w:eastAsia="Calibri" w:hAnsi="Calibri" w:cs="Calibri"/>
          <w:sz w:val="24"/>
          <w:szCs w:val="24"/>
        </w:rPr>
      </w:pPr>
    </w:p>
    <w:p w14:paraId="259C639E"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 </w:t>
      </w:r>
    </w:p>
    <w:p w14:paraId="7BA66B47" w14:textId="77777777" w:rsidR="002E540F" w:rsidRDefault="002730EF">
      <w:pPr>
        <w:spacing w:line="360" w:lineRule="auto"/>
        <w:ind w:left="0" w:right="49" w:hanging="2"/>
        <w:jc w:val="both"/>
        <w:rPr>
          <w:rFonts w:ascii="Calibri" w:eastAsia="Calibri" w:hAnsi="Calibri" w:cs="Calibri"/>
          <w:color w:val="000000"/>
          <w:sz w:val="24"/>
          <w:szCs w:val="24"/>
          <w:highlight w:val="green"/>
        </w:rPr>
      </w:pPr>
      <w:r>
        <w:rPr>
          <w:rFonts w:ascii="Calibri" w:eastAsia="Calibri" w:hAnsi="Calibri" w:cs="Calibri"/>
          <w:sz w:val="24"/>
          <w:szCs w:val="24"/>
        </w:rPr>
        <w:lastRenderedPageBreak/>
        <w:t>14.5. A</w:t>
      </w:r>
      <w:r>
        <w:rPr>
          <w:rFonts w:ascii="Calibri" w:eastAsia="Calibri" w:hAnsi="Calibri" w:cs="Calibri"/>
          <w:color w:val="000000"/>
          <w:sz w:val="24"/>
          <w:szCs w:val="24"/>
        </w:rPr>
        <w:t xml:space="preserve"> suspensão temporária da participação em licitação e impedimento de contratar, prevista na alínea “c”, do item 14.1, será aplicada nos casos descritos pelo art. 9º do Procedimento de Aplicação de Sanções da CEDAE, e não poderá exceder a 2 (dois) anos</w:t>
      </w:r>
    </w:p>
    <w:p w14:paraId="3A6E7C8D" w14:textId="77777777" w:rsidR="002E540F" w:rsidRDefault="002E540F">
      <w:pPr>
        <w:spacing w:line="360" w:lineRule="auto"/>
        <w:ind w:left="0" w:right="49" w:hanging="2"/>
        <w:jc w:val="both"/>
        <w:rPr>
          <w:rFonts w:ascii="Calibri" w:eastAsia="Calibri" w:hAnsi="Calibri" w:cs="Calibri"/>
          <w:sz w:val="24"/>
          <w:szCs w:val="24"/>
        </w:rPr>
      </w:pPr>
    </w:p>
    <w:p w14:paraId="3BAD0D82"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14.6. </w:t>
      </w:r>
      <w:r>
        <w:rPr>
          <w:rFonts w:ascii="Calibri" w:eastAsia="Calibri" w:hAnsi="Calibri" w:cs="Calibri"/>
          <w:color w:val="000000"/>
          <w:sz w:val="24"/>
          <w:szCs w:val="24"/>
        </w:rPr>
        <w:t xml:space="preserve">A aplicação das penalidades acima referidas, em virtude das infrações contratuais retro mencionadas, não importará em renúncia, por parte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da faculdade de declarar rescindido o contrato, se assim entender conveniente ao interesse público.</w:t>
      </w:r>
    </w:p>
    <w:p w14:paraId="78EBF75C" w14:textId="77777777" w:rsidR="002E540F" w:rsidRDefault="002E540F">
      <w:pPr>
        <w:spacing w:line="360" w:lineRule="auto"/>
        <w:ind w:left="0" w:right="49" w:hanging="2"/>
        <w:jc w:val="both"/>
        <w:rPr>
          <w:rFonts w:ascii="Calibri" w:eastAsia="Calibri" w:hAnsi="Calibri" w:cs="Calibri"/>
          <w:sz w:val="24"/>
          <w:szCs w:val="24"/>
        </w:rPr>
      </w:pPr>
    </w:p>
    <w:p w14:paraId="0F7D7B09"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14.7. </w:t>
      </w:r>
      <w:r>
        <w:rPr>
          <w:rFonts w:ascii="Calibri" w:eastAsia="Calibri" w:hAnsi="Calibri" w:cs="Calibri"/>
          <w:color w:val="000000"/>
          <w:sz w:val="24"/>
          <w:szCs w:val="24"/>
        </w:rPr>
        <w:t xml:space="preserve">O atraso injustificado no cumprimento das obrigações contratuais sujeitará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à</w:t>
      </w:r>
      <w:r>
        <w:rPr>
          <w:rFonts w:ascii="Calibri" w:eastAsia="Calibri" w:hAnsi="Calibri" w:cs="Calibri"/>
          <w:b/>
          <w:color w:val="000000"/>
          <w:sz w:val="24"/>
          <w:szCs w:val="24"/>
        </w:rPr>
        <w:t xml:space="preserve"> </w:t>
      </w:r>
      <w:r>
        <w:rPr>
          <w:rFonts w:ascii="Calibri" w:eastAsia="Calibri" w:hAnsi="Calibri" w:cs="Calibri"/>
          <w:b/>
          <w:color w:val="000000"/>
          <w:sz w:val="24"/>
          <w:szCs w:val="24"/>
          <w:u w:val="single"/>
        </w:rPr>
        <w:t>multa de mora</w:t>
      </w:r>
      <w:r>
        <w:rPr>
          <w:rFonts w:ascii="Calibri" w:eastAsia="Calibri" w:hAnsi="Calibri" w:cs="Calibri"/>
          <w:b/>
          <w:color w:val="000000"/>
          <w:sz w:val="24"/>
          <w:szCs w:val="24"/>
        </w:rPr>
        <w:t xml:space="preserve"> </w:t>
      </w:r>
      <w:r>
        <w:rPr>
          <w:rFonts w:ascii="Calibri" w:eastAsia="Calibri" w:hAnsi="Calibri" w:cs="Calibri"/>
          <w:color w:val="000000"/>
          <w:sz w:val="24"/>
          <w:szCs w:val="24"/>
        </w:rPr>
        <w:t xml:space="preserve">por dia útil que exceder ao prazo estipulado, conforme percentuais abaixo: </w:t>
      </w:r>
    </w:p>
    <w:p w14:paraId="5BE5D06D" w14:textId="77777777" w:rsidR="002E540F" w:rsidRDefault="002E540F">
      <w:pPr>
        <w:spacing w:line="360" w:lineRule="auto"/>
        <w:ind w:left="0" w:right="49" w:hanging="2"/>
        <w:jc w:val="both"/>
        <w:rPr>
          <w:rFonts w:ascii="Calibri" w:eastAsia="Calibri" w:hAnsi="Calibri" w:cs="Calibri"/>
          <w:sz w:val="24"/>
          <w:szCs w:val="24"/>
        </w:rPr>
      </w:pPr>
    </w:p>
    <w:p w14:paraId="1A79BC5E" w14:textId="77777777" w:rsidR="002E540F" w:rsidRDefault="002730EF">
      <w:pPr>
        <w:ind w:left="0" w:hanging="2"/>
        <w:jc w:val="both"/>
        <w:rPr>
          <w:rFonts w:ascii="Calibri" w:eastAsia="Calibri" w:hAnsi="Calibri" w:cs="Calibri"/>
          <w:sz w:val="24"/>
          <w:szCs w:val="24"/>
        </w:rPr>
      </w:pPr>
      <w:r>
        <w:rPr>
          <w:rFonts w:ascii="Calibri" w:eastAsia="Calibri" w:hAnsi="Calibri" w:cs="Calibri"/>
          <w:color w:val="000000"/>
          <w:sz w:val="24"/>
          <w:szCs w:val="24"/>
        </w:rPr>
        <w:t>a) 0,33% (trinta e três centésimos por cento) por dia de atraso, calculado sobre o valor correspondente à parte inadimplente, até o limite de 9,9%, correspondente a até 30 (trinta) dias de atraso; e</w:t>
      </w:r>
    </w:p>
    <w:p w14:paraId="4B3C22A9" w14:textId="77777777" w:rsidR="002E540F" w:rsidRDefault="002E540F">
      <w:pPr>
        <w:ind w:left="0" w:hanging="2"/>
        <w:rPr>
          <w:rFonts w:ascii="Calibri" w:eastAsia="Calibri" w:hAnsi="Calibri" w:cs="Calibri"/>
          <w:sz w:val="24"/>
          <w:szCs w:val="24"/>
        </w:rPr>
      </w:pPr>
    </w:p>
    <w:p w14:paraId="5D0A964B" w14:textId="77777777" w:rsidR="002E540F" w:rsidRDefault="002730EF">
      <w:pPr>
        <w:ind w:left="0" w:hanging="2"/>
        <w:jc w:val="both"/>
        <w:rPr>
          <w:rFonts w:ascii="Calibri" w:eastAsia="Calibri" w:hAnsi="Calibri" w:cs="Calibri"/>
          <w:sz w:val="24"/>
          <w:szCs w:val="24"/>
        </w:rPr>
      </w:pPr>
      <w:r>
        <w:rPr>
          <w:rFonts w:ascii="Calibri" w:eastAsia="Calibri" w:hAnsi="Calibri" w:cs="Calibri"/>
          <w:color w:val="000000"/>
          <w:sz w:val="24"/>
          <w:szCs w:val="24"/>
        </w:rPr>
        <w:t>b) 0,66 % (sessenta e seis centésimos por cento) por dia de atraso, calculado sobre o valor correspondente à parte inadimplente, quando o atraso ultrapassar 30 (trinta) dias, até o limite máximo de 20%.</w:t>
      </w:r>
    </w:p>
    <w:p w14:paraId="7A34A079" w14:textId="77777777" w:rsidR="002E540F" w:rsidRDefault="002E540F">
      <w:pPr>
        <w:spacing w:line="360" w:lineRule="auto"/>
        <w:ind w:left="0" w:right="49" w:hanging="2"/>
        <w:jc w:val="both"/>
        <w:rPr>
          <w:rFonts w:ascii="Calibri" w:eastAsia="Calibri" w:hAnsi="Calibri" w:cs="Calibri"/>
          <w:sz w:val="24"/>
          <w:szCs w:val="24"/>
        </w:rPr>
      </w:pPr>
    </w:p>
    <w:p w14:paraId="4FFD2B02"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14.8. </w:t>
      </w:r>
      <w:r>
        <w:rPr>
          <w:rFonts w:ascii="Calibri" w:eastAsia="Calibri" w:hAnsi="Calibri" w:cs="Calibri"/>
          <w:color w:val="000000"/>
          <w:sz w:val="24"/>
          <w:szCs w:val="24"/>
        </w:rPr>
        <w:t xml:space="preserve">As multas porventura aplicadas serão consideradas dívidas líquidas e certas, ficando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autorizada a descontá-las das garantias prestadas, e caso estas sejam insuficientes, dos pagamentos devidos à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ou ainda, quando for o caso, cobrá-las judicialmente, servindo para tanto, o instrumento contratual como título executivo extrajudicial.</w:t>
      </w:r>
    </w:p>
    <w:p w14:paraId="3E67B8AE"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2C24B398"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14.9. </w:t>
      </w:r>
      <w:r>
        <w:rPr>
          <w:rFonts w:ascii="Calibri" w:eastAsia="Calibri" w:hAnsi="Calibri" w:cs="Calibri"/>
          <w:color w:val="000000"/>
          <w:sz w:val="24"/>
          <w:szCs w:val="24"/>
        </w:rPr>
        <w:t>A intimação do interessado deverá indicar o prazo e o local para a apresentação de defesa.</w:t>
      </w:r>
    </w:p>
    <w:p w14:paraId="170A9388" w14:textId="77777777" w:rsidR="002E540F" w:rsidRDefault="002E540F">
      <w:pPr>
        <w:spacing w:line="360" w:lineRule="auto"/>
        <w:ind w:left="0" w:right="49" w:hanging="2"/>
        <w:jc w:val="both"/>
        <w:rPr>
          <w:rFonts w:ascii="Calibri" w:eastAsia="Calibri" w:hAnsi="Calibri" w:cs="Calibri"/>
          <w:sz w:val="24"/>
          <w:szCs w:val="24"/>
        </w:rPr>
      </w:pPr>
    </w:p>
    <w:p w14:paraId="0BCA7C8F"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14.9.1. </w:t>
      </w:r>
      <w:r>
        <w:rPr>
          <w:rFonts w:ascii="Calibri" w:eastAsia="Calibri" w:hAnsi="Calibri" w:cs="Calibri"/>
          <w:color w:val="000000"/>
          <w:sz w:val="24"/>
          <w:szCs w:val="24"/>
        </w:rPr>
        <w:t>A defesa prévia do interessado será exercida no prazo de 10 (dez) dias úteis,</w:t>
      </w:r>
      <w:r>
        <w:rPr>
          <w:rFonts w:ascii="Calibri" w:eastAsia="Calibri" w:hAnsi="Calibri" w:cs="Calibri"/>
          <w:sz w:val="24"/>
          <w:szCs w:val="24"/>
        </w:rPr>
        <w:t xml:space="preserve"> na forma prevista no art. 26, §§ 3º e 5º do Procedimento de Aplicação de Sanções da CEDAE.</w:t>
      </w:r>
    </w:p>
    <w:p w14:paraId="72193D9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D5D6456"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14.10. </w:t>
      </w:r>
      <w:r>
        <w:rPr>
          <w:rFonts w:ascii="Calibri" w:eastAsia="Calibri" w:hAnsi="Calibri" w:cs="Calibri"/>
          <w:color w:val="000000"/>
          <w:sz w:val="24"/>
          <w:szCs w:val="24"/>
        </w:rPr>
        <w:t xml:space="preserve">Será emitida decisão conclusiva sobre a aplicação ou não da sanção, pela autoridade competente, devendo ser apresentada a devida motivação, com a demonstração dos fatos e dos respectivos fundamentos jurídicos. </w:t>
      </w:r>
    </w:p>
    <w:p w14:paraId="12DF08FE" w14:textId="77777777" w:rsidR="002E540F" w:rsidRDefault="002E540F">
      <w:pPr>
        <w:spacing w:line="360" w:lineRule="auto"/>
        <w:ind w:left="0" w:right="49" w:hanging="2"/>
        <w:jc w:val="both"/>
        <w:rPr>
          <w:rFonts w:ascii="Calibri" w:eastAsia="Calibri" w:hAnsi="Calibri" w:cs="Calibri"/>
          <w:sz w:val="24"/>
          <w:szCs w:val="24"/>
        </w:rPr>
      </w:pPr>
    </w:p>
    <w:p w14:paraId="1168B24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14.11. </w:t>
      </w:r>
      <w:r>
        <w:rPr>
          <w:rFonts w:ascii="Calibri" w:eastAsia="Calibri" w:hAnsi="Calibri" w:cs="Calibri"/>
          <w:color w:val="000000"/>
          <w:sz w:val="24"/>
          <w:szCs w:val="24"/>
        </w:rPr>
        <w:t>Todas as multas previstas neste contrato, incluindo a rescisória e a prevista na cláusula vigésima quarta, item 2</w:t>
      </w:r>
      <w:r>
        <w:rPr>
          <w:rFonts w:ascii="Calibri" w:eastAsia="Calibri" w:hAnsi="Calibri" w:cs="Calibri"/>
          <w:sz w:val="24"/>
          <w:szCs w:val="24"/>
        </w:rPr>
        <w:t>4</w:t>
      </w:r>
      <w:r>
        <w:rPr>
          <w:rFonts w:ascii="Calibri" w:eastAsia="Calibri" w:hAnsi="Calibri" w:cs="Calibri"/>
          <w:color w:val="000000"/>
          <w:sz w:val="24"/>
          <w:szCs w:val="24"/>
        </w:rPr>
        <w:t>.8, serão somadas quando aplicadas cumulativamente, e terão como limite seus respectivos percentuais máximos.</w:t>
      </w:r>
    </w:p>
    <w:p w14:paraId="788BCB2B"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5FE231D" w14:textId="77777777" w:rsidR="002E540F" w:rsidRDefault="002730EF">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14.12. </w:t>
      </w:r>
      <w:r>
        <w:rPr>
          <w:rFonts w:ascii="Calibri" w:eastAsia="Calibri" w:hAnsi="Calibri" w:cs="Calibri"/>
          <w:color w:val="000000"/>
          <w:sz w:val="24"/>
          <w:szCs w:val="24"/>
        </w:rPr>
        <w:t xml:space="preserve">O Procedimento de Aplicação das Sanções (PAS) da CEDAE encontra-se disponível para consulta no link https://cedae.com.br/regulamento. </w:t>
      </w:r>
    </w:p>
    <w:p w14:paraId="0C8BF78E" w14:textId="77777777" w:rsidR="002E540F" w:rsidRDefault="002E540F" w:rsidP="002730EF">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bookmarkStart w:id="13" w:name="_heading=h.lnxbz9" w:colFirst="0" w:colLast="0"/>
      <w:bookmarkEnd w:id="13"/>
    </w:p>
    <w:p w14:paraId="70A4B29D"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14:paraId="79651B6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6DA4877" w14:textId="77777777" w:rsidR="002E540F" w:rsidRDefault="002730EF">
      <w:pPr>
        <w:numPr>
          <w:ilvl w:val="1"/>
          <w:numId w:val="1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inexecução total ou parcial do contrato poderá ensejar a sua rescisão com as consequências cabíveis. </w:t>
      </w:r>
    </w:p>
    <w:p w14:paraId="6F1AE0A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5298EA7" w14:textId="77777777" w:rsidR="002E540F" w:rsidRDefault="002730EF">
      <w:pPr>
        <w:numPr>
          <w:ilvl w:val="1"/>
          <w:numId w:val="1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A rescisão contratual poderá ocorrer por:</w:t>
      </w:r>
    </w:p>
    <w:p w14:paraId="5652A629"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I – ato unilateral e escrito, quando verificada a ocorrência de qualquer das situações descritas no art. 222 do RILC; </w:t>
      </w:r>
    </w:p>
    <w:p w14:paraId="3BBD58B9"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II- acordo entre as partes, reduzido a termo no processo de contratação, desde que seja vantajoso à CEDAE; ou</w:t>
      </w:r>
    </w:p>
    <w:p w14:paraId="6A018546"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III – decisão judicial ou arbitral.</w:t>
      </w:r>
    </w:p>
    <w:p w14:paraId="5762C6F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378BBB8"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b/>
          <w:color w:val="000000"/>
          <w:sz w:val="24"/>
          <w:szCs w:val="24"/>
        </w:rPr>
        <w:t>15.3.</w:t>
      </w:r>
      <w:r>
        <w:rPr>
          <w:rFonts w:ascii="Calibri" w:eastAsia="Calibri" w:hAnsi="Calibri" w:cs="Calibri"/>
          <w:color w:val="000000"/>
          <w:sz w:val="24"/>
          <w:szCs w:val="24"/>
        </w:rPr>
        <w:t xml:space="preserve"> Os casos de rescisão contratual deverão ser formalmente motivados nos autos do processo administrativo que ensejou a contratação, sendo assegurado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 direito ao contraditório e ampla defesa.</w:t>
      </w:r>
    </w:p>
    <w:p w14:paraId="49C63339" w14:textId="77777777" w:rsidR="002E540F" w:rsidRDefault="002E540F">
      <w:pPr>
        <w:ind w:left="0" w:hanging="2"/>
        <w:rPr>
          <w:rFonts w:ascii="Calibri" w:eastAsia="Calibri" w:hAnsi="Calibri" w:cs="Calibri"/>
          <w:sz w:val="24"/>
          <w:szCs w:val="24"/>
        </w:rPr>
      </w:pPr>
    </w:p>
    <w:p w14:paraId="53A7E015"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b/>
          <w:color w:val="000000"/>
          <w:sz w:val="24"/>
          <w:szCs w:val="24"/>
        </w:rPr>
        <w:t>15.4.</w:t>
      </w:r>
      <w:r>
        <w:rPr>
          <w:rFonts w:ascii="Calibri" w:eastAsia="Calibri" w:hAnsi="Calibri" w:cs="Calibri"/>
          <w:color w:val="000000"/>
          <w:sz w:val="24"/>
          <w:szCs w:val="24"/>
        </w:rPr>
        <w:t xml:space="preserve"> Quando a rescisão ocorrer por interesse exclusivo da CEDAE, sem que haja culpa da CONTRATADA, esta será ressarcida dos prejuízos que houver sofrido. </w:t>
      </w:r>
    </w:p>
    <w:p w14:paraId="6A4C5F51" w14:textId="77777777" w:rsidR="002E540F" w:rsidRDefault="002E540F">
      <w:pPr>
        <w:ind w:left="0" w:hanging="2"/>
        <w:rPr>
          <w:rFonts w:ascii="Calibri" w:eastAsia="Calibri" w:hAnsi="Calibri" w:cs="Calibri"/>
          <w:sz w:val="24"/>
          <w:szCs w:val="24"/>
        </w:rPr>
      </w:pPr>
    </w:p>
    <w:p w14:paraId="0EF19087"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color w:val="000000"/>
          <w:sz w:val="24"/>
          <w:szCs w:val="24"/>
        </w:rPr>
        <w:t>15.5. A rescisão por ato unilateral da CEDAE, quando justificada no descumprimento de obrigações contratuais por parte da CONTRATADA, acarretará a aplicação de multa rescisória, no percentual de 10% (dez por cento) calculada sobre o saldo reajustado do contrato, bem como a execução da garantia contratual e/ou a utilização dos créditos decorrentes do próprio contrato.</w:t>
      </w:r>
    </w:p>
    <w:p w14:paraId="6442464F" w14:textId="77777777" w:rsidR="002E540F" w:rsidRDefault="002E540F">
      <w:pPr>
        <w:ind w:left="0" w:hanging="2"/>
        <w:rPr>
          <w:rFonts w:ascii="Calibri" w:eastAsia="Calibri" w:hAnsi="Calibri" w:cs="Calibri"/>
          <w:sz w:val="24"/>
          <w:szCs w:val="24"/>
        </w:rPr>
      </w:pPr>
    </w:p>
    <w:p w14:paraId="5D903889"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b/>
          <w:color w:val="000000"/>
          <w:sz w:val="24"/>
          <w:szCs w:val="24"/>
        </w:rPr>
        <w:t xml:space="preserve">15.6. </w:t>
      </w:r>
      <w:r>
        <w:rPr>
          <w:rFonts w:ascii="Calibri" w:eastAsia="Calibri" w:hAnsi="Calibri" w:cs="Calibri"/>
          <w:color w:val="000000"/>
          <w:sz w:val="24"/>
          <w:szCs w:val="24"/>
        </w:rPr>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color w:val="000000"/>
          <w:sz w:val="24"/>
          <w:szCs w:val="24"/>
        </w:rPr>
        <w:t>in fine,</w:t>
      </w:r>
      <w:r>
        <w:rPr>
          <w:rFonts w:ascii="Calibri" w:eastAsia="Calibri" w:hAnsi="Calibri" w:cs="Calibri"/>
          <w:color w:val="000000"/>
          <w:sz w:val="24"/>
          <w:szCs w:val="24"/>
        </w:rPr>
        <w:t xml:space="preserve"> do Código Civil.</w:t>
      </w:r>
    </w:p>
    <w:p w14:paraId="00D5D8EF" w14:textId="77777777" w:rsidR="002E540F" w:rsidRDefault="002E540F">
      <w:pPr>
        <w:ind w:left="0" w:hanging="2"/>
        <w:rPr>
          <w:rFonts w:ascii="Calibri" w:eastAsia="Calibri" w:hAnsi="Calibri" w:cs="Calibri"/>
          <w:sz w:val="24"/>
          <w:szCs w:val="24"/>
        </w:rPr>
      </w:pPr>
    </w:p>
    <w:p w14:paraId="26EFF14A"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b/>
          <w:color w:val="000000"/>
          <w:sz w:val="24"/>
          <w:szCs w:val="24"/>
        </w:rPr>
        <w:t xml:space="preserve">15.7. </w:t>
      </w:r>
      <w:r>
        <w:rPr>
          <w:rFonts w:ascii="Calibri" w:eastAsia="Calibri" w:hAnsi="Calibri" w:cs="Calibri"/>
          <w:color w:val="000000"/>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5E085AA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18ABBE9" w14:textId="77777777" w:rsidR="002E540F" w:rsidRDefault="002730EF">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42577F69"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4" w:name="_heading=h.35nkun2" w:colFirst="0" w:colLast="0"/>
      <w:bookmarkEnd w:id="14"/>
    </w:p>
    <w:p w14:paraId="31BFA79A"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SEXTA - CASO FORTUITO OU FORÇA MAIOR</w:t>
      </w:r>
    </w:p>
    <w:p w14:paraId="208D96B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2DAAC4F" w14:textId="77777777" w:rsidR="002E540F" w:rsidRDefault="002730EF">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ratificar por escrito a comunicação, informando os efeitos danosos do evento.</w:t>
      </w:r>
    </w:p>
    <w:p w14:paraId="4A1152C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A079ED" w14:textId="77777777" w:rsidR="002E540F" w:rsidRDefault="002730EF">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Constatada a ocorrência de caso fortuito ou de força maior, ficarão suspensas tanto as obrigações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ficar impedida de cumprir, quanto a obrigação de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remunerá-las.</w:t>
      </w:r>
    </w:p>
    <w:p w14:paraId="48723B56" w14:textId="77777777" w:rsidR="002E540F" w:rsidRDefault="002E540F">
      <w:pPr>
        <w:spacing w:line="360" w:lineRule="auto"/>
        <w:ind w:left="0" w:right="49" w:hanging="2"/>
        <w:jc w:val="both"/>
        <w:rPr>
          <w:rFonts w:ascii="Calibri" w:eastAsia="Calibri" w:hAnsi="Calibri" w:cs="Calibri"/>
          <w:sz w:val="24"/>
          <w:szCs w:val="24"/>
        </w:rPr>
      </w:pPr>
      <w:bookmarkStart w:id="15" w:name="_heading=h.1ksv4uv" w:colFirst="0" w:colLast="0"/>
      <w:bookmarkEnd w:id="15"/>
    </w:p>
    <w:p w14:paraId="615B1B98"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 ENCARGOS CONTRATUAIS</w:t>
      </w:r>
    </w:p>
    <w:p w14:paraId="7F3E8FC0" w14:textId="77777777" w:rsidR="002E540F" w:rsidRDefault="002E540F">
      <w:pPr>
        <w:spacing w:line="360" w:lineRule="auto"/>
        <w:ind w:left="0" w:right="49" w:hanging="2"/>
        <w:jc w:val="both"/>
        <w:rPr>
          <w:rFonts w:ascii="Calibri" w:eastAsia="Calibri" w:hAnsi="Calibri" w:cs="Calibri"/>
          <w:sz w:val="24"/>
          <w:szCs w:val="24"/>
        </w:rPr>
      </w:pPr>
    </w:p>
    <w:p w14:paraId="1E1DAA6B" w14:textId="77777777" w:rsidR="002E540F" w:rsidRDefault="002730EF">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14:paraId="731F9379" w14:textId="77777777" w:rsidR="002E540F" w:rsidRDefault="002E540F">
      <w:pPr>
        <w:spacing w:line="360" w:lineRule="auto"/>
        <w:ind w:left="0" w:right="49" w:hanging="2"/>
        <w:jc w:val="both"/>
        <w:rPr>
          <w:rFonts w:ascii="Calibri" w:eastAsia="Calibri" w:hAnsi="Calibri" w:cs="Calibri"/>
          <w:sz w:val="24"/>
          <w:szCs w:val="24"/>
        </w:rPr>
      </w:pPr>
      <w:bookmarkStart w:id="16" w:name="_heading=h.44sinio" w:colFirst="0" w:colLast="0"/>
      <w:bookmarkEnd w:id="16"/>
    </w:p>
    <w:p w14:paraId="1D698989"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14:paraId="74CE1AEB" w14:textId="77777777" w:rsidR="002E540F" w:rsidRDefault="002E540F">
      <w:pPr>
        <w:spacing w:line="360" w:lineRule="auto"/>
        <w:ind w:left="0" w:right="49" w:hanging="2"/>
        <w:jc w:val="both"/>
        <w:rPr>
          <w:rFonts w:ascii="Calibri" w:eastAsia="Calibri" w:hAnsi="Calibri" w:cs="Calibri"/>
          <w:sz w:val="24"/>
          <w:szCs w:val="24"/>
        </w:rPr>
      </w:pPr>
    </w:p>
    <w:p w14:paraId="21EB9485" w14:textId="77777777" w:rsidR="002E540F" w:rsidRDefault="002730EF">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Desde que não se altere a natureza do objeto, o contrato poderá ser modificado por acordo entre as partes, através de termo aditivo, conforme disposições contidas no art. 207 do RILC. </w:t>
      </w:r>
    </w:p>
    <w:p w14:paraId="65AD8290"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C76BCC2" w14:textId="77777777" w:rsidR="002E540F" w:rsidRDefault="002730EF">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Os contratos celebrados nos regimes de “empreitada por preço unitário”, “empreitada por preço global”, “contratação por tarefa”, “empreitada integral” e “contratação semi-integrada” somente poderão ser alterados nos casos e na forma admitida nos artigos 42, §1°, IV, e 81 da Lei nº 13.303/2016.</w:t>
      </w:r>
    </w:p>
    <w:p w14:paraId="02342E4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E01E6E" w14:textId="3822A262" w:rsidR="002E540F" w:rsidRDefault="002730EF">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 contrato cujo regime de execução </w:t>
      </w:r>
      <w:r>
        <w:rPr>
          <w:rFonts w:ascii="Calibri" w:eastAsia="Calibri" w:hAnsi="Calibri" w:cs="Calibri"/>
          <w:sz w:val="24"/>
          <w:szCs w:val="24"/>
        </w:rPr>
        <w:t xml:space="preserve">for </w:t>
      </w:r>
      <w:r>
        <w:rPr>
          <w:rFonts w:ascii="Calibri" w:eastAsia="Calibri" w:hAnsi="Calibri" w:cs="Calibri"/>
          <w:color w:val="000000"/>
          <w:sz w:val="24"/>
          <w:szCs w:val="24"/>
        </w:rPr>
        <w:t xml:space="preserve">a “contratação integrada” não </w:t>
      </w:r>
      <w:r>
        <w:rPr>
          <w:rFonts w:ascii="Calibri" w:eastAsia="Calibri" w:hAnsi="Calibri" w:cs="Calibri"/>
          <w:sz w:val="24"/>
          <w:szCs w:val="24"/>
        </w:rPr>
        <w:t xml:space="preserve">será </w:t>
      </w:r>
      <w:r>
        <w:rPr>
          <w:rFonts w:ascii="Calibri" w:eastAsia="Calibri" w:hAnsi="Calibri" w:cs="Calibri"/>
          <w:color w:val="000000"/>
          <w:sz w:val="24"/>
          <w:szCs w:val="24"/>
        </w:rPr>
        <w:t>passíve</w:t>
      </w:r>
      <w:r>
        <w:rPr>
          <w:rFonts w:ascii="Calibri" w:eastAsia="Calibri" w:hAnsi="Calibri" w:cs="Calibri"/>
          <w:sz w:val="24"/>
          <w:szCs w:val="24"/>
        </w:rPr>
        <w:t>l</w:t>
      </w:r>
      <w:r>
        <w:rPr>
          <w:rFonts w:ascii="Calibri" w:eastAsia="Calibri" w:hAnsi="Calibri" w:cs="Calibri"/>
          <w:color w:val="000000"/>
          <w:sz w:val="24"/>
          <w:szCs w:val="24"/>
        </w:rPr>
        <w:t xml:space="preserve"> de alteração, exceto quando esta possibilidade estiver expressamente prevista em sua matriz de riscos, e não decorrer de eventos supervenientes alocados como de responsabilidade da contratada, conforme §8º do art. 81 da Lei nº 13.303/2016.</w:t>
      </w:r>
    </w:p>
    <w:p w14:paraId="7EFC241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A02B904" w14:textId="77777777" w:rsidR="002E540F" w:rsidRDefault="002730EF">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Quando houver necessidade de alteração do contrato para a inclusão de itens novos, estes serão definidos com base nos preços da tabela EMOP  (ou em outro sistema que tiver sido utilizado como referencial em caso de ausência da tabela EMOP) vigentes 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em sua proposta, bem como a taxa de BDI especificada no orçamento-base da licitação (quando houver BDI)</w:t>
      </w:r>
      <w:r>
        <w:rPr>
          <w:rFonts w:ascii="Calibri" w:eastAsia="Calibri" w:hAnsi="Calibri" w:cs="Calibri"/>
          <w:sz w:val="24"/>
          <w:szCs w:val="24"/>
        </w:rPr>
        <w:t>, atualizados financeiramente pelo índice contratualmente previsto.</w:t>
      </w:r>
    </w:p>
    <w:p w14:paraId="45809CC1" w14:textId="77777777" w:rsidR="002E540F" w:rsidRDefault="002E540F">
      <w:pPr>
        <w:tabs>
          <w:tab w:val="left" w:pos="704"/>
        </w:tabs>
        <w:spacing w:line="360" w:lineRule="auto"/>
        <w:ind w:left="0" w:right="49" w:hanging="2"/>
        <w:jc w:val="both"/>
        <w:rPr>
          <w:rFonts w:ascii="Calibri" w:eastAsia="Calibri" w:hAnsi="Calibri" w:cs="Calibri"/>
          <w:sz w:val="24"/>
          <w:szCs w:val="24"/>
        </w:rPr>
      </w:pPr>
    </w:p>
    <w:p w14:paraId="720A6AD5" w14:textId="77777777" w:rsidR="002E540F" w:rsidRDefault="002730EF">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Em não sendo possível identificar o preço pelo método definido no item anterior, 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se guiará pelo disposto no art. 35, inciso I, letras “a” do RILC, aplicando-se ao preço apurado o desconto ofertado pela </w:t>
      </w:r>
      <w:r>
        <w:rPr>
          <w:rFonts w:ascii="Calibri" w:eastAsia="Calibri" w:hAnsi="Calibri" w:cs="Calibri"/>
          <w:b/>
          <w:color w:val="000000"/>
          <w:sz w:val="24"/>
          <w:szCs w:val="24"/>
        </w:rPr>
        <w:t>CONTRATADA</w:t>
      </w:r>
      <w:r>
        <w:rPr>
          <w:rFonts w:ascii="Calibri" w:eastAsia="Calibri" w:hAnsi="Calibri" w:cs="Calibri"/>
          <w:color w:val="000000"/>
          <w:sz w:val="24"/>
          <w:szCs w:val="24"/>
        </w:rPr>
        <w:t>, sem atualização financeira.</w:t>
      </w:r>
    </w:p>
    <w:p w14:paraId="14B15B9A"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313DDE9"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14:paraId="5C3531F9"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FCB00E2" w14:textId="77777777" w:rsidR="002E540F" w:rsidRDefault="002730EF">
      <w:pPr>
        <w:numPr>
          <w:ilvl w:val="1"/>
          <w:numId w:val="1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O atraso, tolerância ou omissão por parte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no exercício de quaisquer direitos que lhe assistem na forma deste contrato, em geral, não poderão ser interpretados como novação ou renúncia a tais direitos, podendo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exercitá-los a qualquer tempo.</w:t>
      </w:r>
    </w:p>
    <w:p w14:paraId="29EDDFBB" w14:textId="77777777" w:rsidR="002E540F" w:rsidRDefault="002E540F">
      <w:pPr>
        <w:spacing w:line="360" w:lineRule="auto"/>
        <w:ind w:left="0" w:right="49" w:hanging="2"/>
        <w:jc w:val="both"/>
        <w:rPr>
          <w:rFonts w:ascii="Calibri" w:eastAsia="Calibri" w:hAnsi="Calibri" w:cs="Calibri"/>
          <w:sz w:val="24"/>
          <w:szCs w:val="24"/>
        </w:rPr>
      </w:pPr>
      <w:bookmarkStart w:id="17" w:name="_heading=h.2jxsxqh" w:colFirst="0" w:colLast="0"/>
      <w:bookmarkEnd w:id="17"/>
    </w:p>
    <w:p w14:paraId="25ACC5B4"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14:paraId="702949C7"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B004AC1" w14:textId="77777777" w:rsidR="002E540F" w:rsidRDefault="002730EF">
      <w:pPr>
        <w:numPr>
          <w:ilvl w:val="1"/>
          <w:numId w:val="2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As importâncias decorrentes de quaisquer penalidades impostas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tenha em face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que não comportarem cobrança amigável, serão cobrados judicialmente.</w:t>
      </w:r>
    </w:p>
    <w:p w14:paraId="5540CADE"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1B3911F" w14:textId="77777777" w:rsidR="002E540F" w:rsidRDefault="002730EF">
      <w:pPr>
        <w:numPr>
          <w:ilvl w:val="1"/>
          <w:numId w:val="2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 xml:space="preserve">Caso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tenha de recorrer ou comparecer a juízo para haver o que lhe for devido,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50D3305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8" w:name="_heading=h.z337ya" w:colFirst="0" w:colLast="0"/>
      <w:bookmarkEnd w:id="18"/>
    </w:p>
    <w:p w14:paraId="50F38BBF"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14:paraId="2A44F30F" w14:textId="77777777" w:rsidR="002E540F" w:rsidRDefault="002E540F">
      <w:pPr>
        <w:spacing w:line="360" w:lineRule="auto"/>
        <w:ind w:left="0" w:right="49" w:hanging="2"/>
        <w:jc w:val="both"/>
        <w:rPr>
          <w:rFonts w:ascii="Calibri" w:eastAsia="Calibri" w:hAnsi="Calibri" w:cs="Calibri"/>
          <w:sz w:val="24"/>
          <w:szCs w:val="24"/>
        </w:rPr>
      </w:pPr>
    </w:p>
    <w:p w14:paraId="322D43AB" w14:textId="77777777" w:rsidR="002E540F" w:rsidRDefault="002730EF">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Os casos omissos serão resolvidos conforme disposto na Lei nº 13.303, de 30 de junho de 2016.</w:t>
      </w:r>
    </w:p>
    <w:p w14:paraId="0D89B9F6"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7AFC6BD"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14:paraId="2D683F97" w14:textId="77777777" w:rsidR="002E540F" w:rsidRDefault="002E540F">
      <w:pPr>
        <w:pBdr>
          <w:top w:val="nil"/>
          <w:left w:val="nil"/>
          <w:bottom w:val="nil"/>
          <w:right w:val="nil"/>
          <w:between w:val="nil"/>
        </w:pBdr>
        <w:ind w:left="0" w:hanging="2"/>
        <w:jc w:val="both"/>
        <w:rPr>
          <w:rFonts w:ascii="Calibri" w:eastAsia="Calibri" w:hAnsi="Calibri" w:cs="Calibri"/>
          <w:color w:val="000000"/>
          <w:sz w:val="24"/>
          <w:szCs w:val="24"/>
        </w:rPr>
      </w:pPr>
    </w:p>
    <w:p w14:paraId="135C524F"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O objeto do contrato será recebido provisoriamente ao final do contrato, da seguinte forma:</w:t>
      </w:r>
    </w:p>
    <w:p w14:paraId="57CE5AFE" w14:textId="77777777" w:rsidR="002E540F" w:rsidRDefault="002E540F">
      <w:pPr>
        <w:ind w:left="0" w:hanging="2"/>
        <w:rPr>
          <w:rFonts w:ascii="Calibri" w:eastAsia="Calibri" w:hAnsi="Calibri" w:cs="Calibri"/>
          <w:sz w:val="24"/>
          <w:szCs w:val="24"/>
        </w:rPr>
      </w:pPr>
    </w:p>
    <w:p w14:paraId="2285A841"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color w:val="000000"/>
          <w:sz w:val="24"/>
          <w:szCs w:val="24"/>
        </w:rPr>
        <w:t xml:space="preserve"> Será emitido um TERMO DE ACEITAÇÃO PROVISÓRIA (doc. Referente ao ANEXO I da Ordem de Serviço n. 16.107-00/2024) antes da liberação do pagamento da última parcela/etapa prevista no cronograma físico-financeiro do contrato. </w:t>
      </w:r>
    </w:p>
    <w:p w14:paraId="7C948141" w14:textId="77777777" w:rsidR="002E540F" w:rsidRDefault="002E540F">
      <w:pPr>
        <w:ind w:left="0" w:hanging="2"/>
        <w:rPr>
          <w:rFonts w:ascii="Calibri" w:eastAsia="Calibri" w:hAnsi="Calibri" w:cs="Calibri"/>
          <w:sz w:val="24"/>
          <w:szCs w:val="24"/>
        </w:rPr>
      </w:pPr>
    </w:p>
    <w:p w14:paraId="682F8AEE"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Caso a contratada não possua cadastro no SEI, este deverá ser realizado seguindo as orientações do seguinte link:</w:t>
      </w:r>
      <w:hyperlink r:id="rId8">
        <w:r w:rsidR="002E540F">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14:paraId="02F1B118" w14:textId="77777777" w:rsidR="002E540F" w:rsidRDefault="002E540F">
      <w:pPr>
        <w:ind w:left="0" w:hanging="2"/>
        <w:rPr>
          <w:rFonts w:ascii="Calibri" w:eastAsia="Calibri" w:hAnsi="Calibri" w:cs="Calibri"/>
          <w:sz w:val="24"/>
          <w:szCs w:val="24"/>
        </w:rPr>
      </w:pPr>
    </w:p>
    <w:p w14:paraId="0D239706"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b/>
          <w:color w:val="000000"/>
          <w:sz w:val="24"/>
          <w:szCs w:val="24"/>
        </w:rPr>
        <w:t xml:space="preserve"> Em casos excepcionais, mediante autorização expressa e motivada pelo Gerente do Contrato, a CONTRATADA poderá protocolar Registro de Documentos (RD) na Sede da CEDAE, acompanhada de toda a documentação exigida. </w:t>
      </w:r>
    </w:p>
    <w:p w14:paraId="29658897" w14:textId="77777777" w:rsidR="002E540F" w:rsidRDefault="002E540F">
      <w:pPr>
        <w:ind w:left="0" w:hanging="2"/>
        <w:rPr>
          <w:rFonts w:ascii="Calibri" w:eastAsia="Calibri" w:hAnsi="Calibri" w:cs="Calibri"/>
          <w:sz w:val="24"/>
          <w:szCs w:val="24"/>
        </w:rPr>
      </w:pPr>
    </w:p>
    <w:p w14:paraId="3735D74C"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 xml:space="preserve">As ressalvas que porventura existam deverão ser consignadas na manifestação da CONTRATADA, que será encaminhada juntamente com a fatura relativa à última medição e os demais documentos exigidos no contrato como condição à realização dos pagamentos. </w:t>
      </w:r>
    </w:p>
    <w:p w14:paraId="27915005"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0CB7A40A" w14:textId="77777777" w:rsidR="002E540F" w:rsidRDefault="002730EF">
      <w:pPr>
        <w:numPr>
          <w:ilvl w:val="1"/>
          <w:numId w:val="15"/>
        </w:num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Uma vez apresentada toda a documentação mencionada no item anterior e constatada  sua regularidade pela Comissão de Fiscalização, o recibo de adimplemento referente à última etapa/parcela será fornecido à CONTRATADA. O representante da CEDAE não poderá conceder o recibo de adimplemento se houver irregularidade em qualquer um dos documentos mencionados. </w:t>
      </w:r>
    </w:p>
    <w:p w14:paraId="7C1CCD66" w14:textId="77777777" w:rsidR="002E540F" w:rsidRDefault="002E540F">
      <w:pPr>
        <w:spacing w:line="360" w:lineRule="auto"/>
        <w:ind w:left="0" w:right="49" w:hanging="2"/>
        <w:jc w:val="both"/>
        <w:rPr>
          <w:rFonts w:ascii="Arial" w:eastAsia="Arial" w:hAnsi="Arial" w:cs="Arial"/>
          <w:color w:val="000000"/>
          <w:sz w:val="22"/>
          <w:szCs w:val="22"/>
        </w:rPr>
      </w:pPr>
    </w:p>
    <w:p w14:paraId="7800C3FA"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Se após 10 (dez) dias contados a partir da conclusão da última etapa/parcela, a CONTRATADA ainda não tiver efetuado a comunicação da condição de transferência de 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 por meio eletrônico, podendo ocorrer também por meio de carta registrada..</w:t>
      </w:r>
    </w:p>
    <w:p w14:paraId="506B4CD3"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3F6F0FFF" w14:textId="77777777" w:rsidR="002E540F" w:rsidRDefault="002730EF">
      <w:pPr>
        <w:numPr>
          <w:ilvl w:val="1"/>
          <w:numId w:val="15"/>
        </w:num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em se manifestar  mesmo após a notificação recebida, o prazo de pagamento referente à última fatura seguirá suspenso.</w:t>
      </w:r>
    </w:p>
    <w:p w14:paraId="22C57F35"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A veracidade e a correção das informações apresentadas pela CONTRATADA serão verificadas observando o procedimento descrito a partir do item 2.5 da OS n.16.107-00 de 27 de Junho de 2024.</w:t>
      </w:r>
    </w:p>
    <w:p w14:paraId="0DADD85E"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615245E5"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no item 2.6.1 da OS n. 16.107-00/2024), hipótese em que o prazo para a emissão do Termo de Aceitação Provisória só passará a ser contado a partir da emissão do Parecer Conclusivo da Comissão de Fiscalização.</w:t>
      </w:r>
    </w:p>
    <w:p w14:paraId="2C50416D"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1DEAC745" w14:textId="77777777" w:rsidR="002E540F" w:rsidRDefault="002730EF">
      <w:pPr>
        <w:numPr>
          <w:ilvl w:val="1"/>
          <w:numId w:val="15"/>
        </w:numPr>
        <w:pBdr>
          <w:top w:val="nil"/>
          <w:left w:val="nil"/>
          <w:bottom w:val="nil"/>
          <w:right w:val="nil"/>
          <w:between w:val="nil"/>
        </w:pBdr>
        <w:ind w:left="0" w:hanging="2"/>
        <w:jc w:val="both"/>
        <w:rPr>
          <w:rFonts w:ascii="Calibri" w:eastAsia="Calibri" w:hAnsi="Calibri" w:cs="Calibri"/>
          <w:sz w:val="24"/>
          <w:szCs w:val="24"/>
        </w:rPr>
      </w:pPr>
      <w:r>
        <w:rPr>
          <w:rFonts w:ascii="Calibri" w:eastAsia="Calibri" w:hAnsi="Calibri" w:cs="Calibri"/>
          <w:sz w:val="24"/>
          <w:szCs w:val="24"/>
        </w:rPr>
        <w:t xml:space="preserve">A aceitação provisória poderá ser dispensada nas hipóteses mencionadas no item 5  da OS n. 16.107-00 de 2024, caso em que será substituída pela emissão de simples “recibo”. </w:t>
      </w:r>
    </w:p>
    <w:p w14:paraId="52EB5F48"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2AB3365B" w14:textId="77777777" w:rsidR="002E540F" w:rsidRDefault="002730EF">
      <w:pPr>
        <w:numPr>
          <w:ilvl w:val="1"/>
          <w:numId w:val="15"/>
        </w:numPr>
        <w:ind w:left="0" w:right="40" w:hanging="2"/>
        <w:jc w:val="both"/>
        <w:rPr>
          <w:rFonts w:ascii="Calibri" w:eastAsia="Calibri" w:hAnsi="Calibri" w:cs="Calibri"/>
          <w:sz w:val="24"/>
          <w:szCs w:val="24"/>
        </w:rPr>
      </w:pPr>
      <w:r>
        <w:rPr>
          <w:rFonts w:ascii="Calibri" w:eastAsia="Calibri" w:hAnsi="Calibri" w:cs="Calibri"/>
          <w:sz w:val="24"/>
          <w:szCs w:val="24"/>
        </w:rPr>
        <w:t>A Comissão de Fiscalização deverá fornecer à CONTRATADA, se por ela solicitado, a Ordem de Serviço n. 16.107-00/2024, que disciplina o recebimento provisório e definitivo nos contratos da CEDAE.</w:t>
      </w:r>
    </w:p>
    <w:p w14:paraId="38391BCC" w14:textId="77777777" w:rsidR="002E540F" w:rsidRDefault="002E540F">
      <w:pPr>
        <w:pBdr>
          <w:top w:val="nil"/>
          <w:left w:val="nil"/>
          <w:bottom w:val="nil"/>
          <w:right w:val="nil"/>
          <w:between w:val="nil"/>
        </w:pBdr>
        <w:ind w:left="0" w:hanging="2"/>
        <w:jc w:val="both"/>
        <w:rPr>
          <w:rFonts w:ascii="Arial" w:eastAsia="Arial" w:hAnsi="Arial" w:cs="Arial"/>
          <w:color w:val="000000"/>
          <w:sz w:val="22"/>
          <w:szCs w:val="22"/>
        </w:rPr>
      </w:pPr>
    </w:p>
    <w:p w14:paraId="01EC39AE" w14:textId="77777777" w:rsidR="002E540F" w:rsidRDefault="002E540F">
      <w:pPr>
        <w:pBdr>
          <w:top w:val="nil"/>
          <w:left w:val="nil"/>
          <w:bottom w:val="nil"/>
          <w:right w:val="nil"/>
          <w:between w:val="nil"/>
        </w:pBdr>
        <w:ind w:left="0" w:hanging="2"/>
        <w:jc w:val="both"/>
        <w:rPr>
          <w:rFonts w:ascii="Calibri" w:eastAsia="Calibri" w:hAnsi="Calibri" w:cs="Calibri"/>
          <w:sz w:val="24"/>
          <w:szCs w:val="24"/>
        </w:rPr>
      </w:pPr>
    </w:p>
    <w:p w14:paraId="5E6D7025" w14:textId="77777777" w:rsidR="002E540F" w:rsidRDefault="002E540F">
      <w:pPr>
        <w:ind w:left="0" w:hanging="2"/>
        <w:rPr>
          <w:rFonts w:ascii="Calibri" w:eastAsia="Calibri" w:hAnsi="Calibri" w:cs="Calibri"/>
          <w:sz w:val="24"/>
          <w:szCs w:val="24"/>
        </w:rPr>
      </w:pPr>
    </w:p>
    <w:p w14:paraId="27743488"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00FFDE7"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14:paraId="708C5F1B" w14:textId="77777777" w:rsidR="002E540F" w:rsidRDefault="002E540F">
      <w:pPr>
        <w:spacing w:line="360" w:lineRule="auto"/>
        <w:ind w:left="0" w:right="49" w:hanging="2"/>
        <w:jc w:val="both"/>
        <w:rPr>
          <w:rFonts w:ascii="Calibri" w:eastAsia="Calibri" w:hAnsi="Calibri" w:cs="Calibri"/>
          <w:sz w:val="24"/>
          <w:szCs w:val="24"/>
        </w:rPr>
      </w:pPr>
    </w:p>
    <w:p w14:paraId="542986FE" w14:textId="77777777" w:rsidR="002E540F" w:rsidRDefault="002730EF">
      <w:pPr>
        <w:ind w:left="0" w:right="49" w:hanging="2"/>
        <w:jc w:val="both"/>
        <w:rPr>
          <w:rFonts w:ascii="Calibri" w:eastAsia="Calibri" w:hAnsi="Calibri" w:cs="Calibri"/>
          <w:sz w:val="24"/>
          <w:szCs w:val="24"/>
        </w:rPr>
      </w:pPr>
      <w:r>
        <w:rPr>
          <w:rFonts w:ascii="Calibri" w:eastAsia="Calibri" w:hAnsi="Calibri" w:cs="Calibri"/>
          <w:color w:val="000000"/>
          <w:sz w:val="24"/>
          <w:szCs w:val="24"/>
        </w:rPr>
        <w:t>23.1. O serviço executado será recebido definitivamente ao final do contrato, da seguinte forma:</w:t>
      </w:r>
    </w:p>
    <w:p w14:paraId="582CA599" w14:textId="77777777" w:rsidR="002E540F" w:rsidRDefault="002E540F">
      <w:pPr>
        <w:ind w:left="0" w:hanging="2"/>
        <w:rPr>
          <w:rFonts w:ascii="Calibri" w:eastAsia="Calibri" w:hAnsi="Calibri" w:cs="Calibri"/>
          <w:sz w:val="24"/>
          <w:szCs w:val="24"/>
        </w:rPr>
      </w:pPr>
    </w:p>
    <w:p w14:paraId="43D9CAEE" w14:textId="77777777" w:rsidR="002E540F" w:rsidRPr="002730EF" w:rsidRDefault="002730EF">
      <w:pPr>
        <w:ind w:left="0" w:right="49" w:hanging="2"/>
        <w:jc w:val="both"/>
        <w:rPr>
          <w:rFonts w:ascii="Calibri" w:eastAsia="Calibri" w:hAnsi="Calibri" w:cs="Calibri"/>
          <w:sz w:val="24"/>
          <w:szCs w:val="24"/>
        </w:rPr>
      </w:pPr>
      <w:r w:rsidRPr="002730EF">
        <w:rPr>
          <w:rFonts w:ascii="Calibri" w:eastAsia="Calibri" w:hAnsi="Calibri" w:cs="Calibri"/>
          <w:color w:val="000000"/>
          <w:sz w:val="24"/>
          <w:szCs w:val="24"/>
        </w:rPr>
        <w:t>23.2. A aceitação definitiva do objeto pactuado será feita mediante emissão do TERMO DE ACEITAÇÃO DEFINITIVA (doc. Ref. ANEXO V da Ordem de Serviço n. 16.107-00/2024).</w:t>
      </w:r>
    </w:p>
    <w:p w14:paraId="154AD8F7" w14:textId="77777777" w:rsidR="002E540F" w:rsidRPr="002730EF" w:rsidRDefault="002E540F">
      <w:pPr>
        <w:ind w:left="0" w:hanging="2"/>
        <w:rPr>
          <w:rFonts w:ascii="Calibri" w:eastAsia="Calibri" w:hAnsi="Calibri" w:cs="Calibri"/>
          <w:sz w:val="24"/>
          <w:szCs w:val="24"/>
        </w:rPr>
      </w:pPr>
    </w:p>
    <w:p w14:paraId="737240A9" w14:textId="77777777" w:rsidR="002E540F" w:rsidRPr="002730EF" w:rsidRDefault="002730EF">
      <w:pPr>
        <w:ind w:left="0" w:right="49" w:hanging="2"/>
        <w:jc w:val="both"/>
        <w:rPr>
          <w:rFonts w:ascii="Calibri" w:eastAsia="Calibri" w:hAnsi="Calibri" w:cs="Calibri"/>
          <w:sz w:val="24"/>
          <w:szCs w:val="24"/>
        </w:rPr>
      </w:pPr>
      <w:r w:rsidRPr="002730EF">
        <w:rPr>
          <w:rFonts w:ascii="Calibri" w:eastAsia="Calibri" w:hAnsi="Calibri" w:cs="Calibri"/>
          <w:color w:val="000000"/>
          <w:sz w:val="24"/>
          <w:szCs w:val="24"/>
        </w:rPr>
        <w:t xml:space="preserve">23.3. 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 </w:t>
      </w:r>
    </w:p>
    <w:p w14:paraId="012797CC" w14:textId="77777777" w:rsidR="002E540F" w:rsidRPr="002730EF" w:rsidRDefault="002E540F">
      <w:pPr>
        <w:ind w:left="0" w:hanging="2"/>
        <w:rPr>
          <w:rFonts w:ascii="Calibri" w:eastAsia="Calibri" w:hAnsi="Calibri" w:cs="Calibri"/>
          <w:sz w:val="24"/>
          <w:szCs w:val="24"/>
        </w:rPr>
      </w:pPr>
    </w:p>
    <w:p w14:paraId="66F71F16" w14:textId="77777777" w:rsidR="002E540F" w:rsidRPr="002730EF" w:rsidRDefault="002730EF">
      <w:pPr>
        <w:ind w:left="0" w:right="49" w:hanging="2"/>
        <w:jc w:val="both"/>
        <w:rPr>
          <w:rFonts w:ascii="Calibri" w:eastAsia="Calibri" w:hAnsi="Calibri" w:cs="Calibri"/>
          <w:sz w:val="24"/>
          <w:szCs w:val="24"/>
        </w:rPr>
      </w:pPr>
      <w:r w:rsidRPr="002730EF">
        <w:rPr>
          <w:rFonts w:ascii="Calibri" w:eastAsia="Calibri" w:hAnsi="Calibri" w:cs="Calibri"/>
          <w:color w:val="000000"/>
          <w:sz w:val="24"/>
          <w:szCs w:val="24"/>
        </w:rPr>
        <w:t xml:space="preserve">23.4. No prazo máximo de 60 (sessenta) dias após a assinatura do Termo de Aceitação Provisória, a CONTRATADA solicitará à CEDAE que o objeto pactuado seja aceito definitivamente. A solicitação será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w:t>
      </w:r>
    </w:p>
    <w:p w14:paraId="31706EC1" w14:textId="77777777" w:rsidR="002E540F" w:rsidRPr="002730EF" w:rsidRDefault="002E540F">
      <w:pPr>
        <w:ind w:left="0" w:hanging="2"/>
        <w:rPr>
          <w:rFonts w:ascii="Calibri" w:eastAsia="Calibri" w:hAnsi="Calibri" w:cs="Calibri"/>
          <w:sz w:val="24"/>
          <w:szCs w:val="24"/>
        </w:rPr>
      </w:pPr>
    </w:p>
    <w:p w14:paraId="4155A64C" w14:textId="77777777" w:rsidR="002E540F" w:rsidRPr="002730EF" w:rsidRDefault="002730EF">
      <w:pPr>
        <w:ind w:left="0" w:right="49" w:hanging="2"/>
        <w:jc w:val="both"/>
        <w:rPr>
          <w:rFonts w:ascii="Calibri" w:eastAsia="Calibri" w:hAnsi="Calibri" w:cs="Calibri"/>
          <w:sz w:val="24"/>
          <w:szCs w:val="24"/>
        </w:rPr>
      </w:pPr>
      <w:r w:rsidRPr="002730EF">
        <w:rPr>
          <w:rFonts w:ascii="Calibri" w:eastAsia="Calibri" w:hAnsi="Calibri" w:cs="Calibri"/>
          <w:color w:val="000000"/>
          <w:sz w:val="24"/>
          <w:szCs w:val="24"/>
        </w:rPr>
        <w:t xml:space="preserve">23.5. Caso haja omissão ou recusa da CONTRATADA em solicitar a aceitação definitiva do objeto contratado, o Gerente do contrato deverá notificá-la para se manifestar dentro do prazo máximo de 15 (quinze) dias, que serão contados do recebimento </w:t>
      </w:r>
      <w:r w:rsidRPr="002730EF">
        <w:rPr>
          <w:rFonts w:ascii="Calibri" w:eastAsia="Calibri" w:hAnsi="Calibri" w:cs="Calibri"/>
          <w:sz w:val="24"/>
          <w:szCs w:val="24"/>
        </w:rPr>
        <w:t>desta</w:t>
      </w:r>
      <w:r w:rsidRPr="002730EF">
        <w:rPr>
          <w:rFonts w:ascii="Calibri" w:eastAsia="Calibri" w:hAnsi="Calibri" w:cs="Calibri"/>
          <w:color w:val="000000"/>
          <w:sz w:val="24"/>
          <w:szCs w:val="24"/>
        </w:rPr>
        <w:t xml:space="preserve"> notificação. A notificação da CONTRATADA será feita preferencialmente por meio eletrônico, podendo ocorrer, também, por meio de carta registrada com aviso de recebimento. </w:t>
      </w:r>
    </w:p>
    <w:p w14:paraId="0DD996B1" w14:textId="77777777" w:rsidR="002E540F" w:rsidRPr="002730EF" w:rsidRDefault="002E540F">
      <w:pPr>
        <w:ind w:left="0" w:hanging="2"/>
        <w:rPr>
          <w:rFonts w:ascii="Calibri" w:eastAsia="Calibri" w:hAnsi="Calibri" w:cs="Calibri"/>
          <w:sz w:val="24"/>
          <w:szCs w:val="24"/>
        </w:rPr>
      </w:pPr>
    </w:p>
    <w:p w14:paraId="6F76B90C" w14:textId="77777777" w:rsidR="002E540F" w:rsidRPr="002730EF" w:rsidRDefault="002730EF">
      <w:pPr>
        <w:ind w:left="0" w:right="49" w:hanging="2"/>
        <w:jc w:val="both"/>
        <w:rPr>
          <w:rFonts w:ascii="Calibri" w:eastAsia="Calibri" w:hAnsi="Calibri" w:cs="Calibri"/>
          <w:color w:val="000000"/>
          <w:sz w:val="24"/>
          <w:szCs w:val="24"/>
        </w:rPr>
      </w:pPr>
      <w:r w:rsidRPr="002730EF">
        <w:rPr>
          <w:rFonts w:ascii="Calibri" w:eastAsia="Calibri" w:hAnsi="Calibri" w:cs="Calibri"/>
          <w:color w:val="000000"/>
          <w:sz w:val="24"/>
          <w:szCs w:val="24"/>
        </w:rPr>
        <w:t xml:space="preserve">23.6. 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w:t>
      </w:r>
      <w:r w:rsidRPr="002730EF">
        <w:rPr>
          <w:rFonts w:ascii="Calibri" w:eastAsia="Calibri" w:hAnsi="Calibri" w:cs="Calibri"/>
          <w:color w:val="000000"/>
          <w:sz w:val="24"/>
          <w:szCs w:val="24"/>
        </w:rPr>
        <w:lastRenderedPageBreak/>
        <w:t>administrativas previstas nos arts. 225 a 229 do Procedimento para Aplicação de Sanções Administrativa nas Licitações e Contratos Executados no âmbito da CEDAE – PAS.</w:t>
      </w:r>
    </w:p>
    <w:p w14:paraId="38A5FCC4" w14:textId="77777777" w:rsidR="002E540F" w:rsidRPr="002730EF" w:rsidRDefault="002E540F">
      <w:pPr>
        <w:ind w:left="0" w:right="49" w:hanging="2"/>
        <w:jc w:val="both"/>
        <w:rPr>
          <w:rFonts w:ascii="Calibri" w:eastAsia="Calibri" w:hAnsi="Calibri" w:cs="Calibri"/>
          <w:sz w:val="24"/>
          <w:szCs w:val="24"/>
        </w:rPr>
      </w:pPr>
    </w:p>
    <w:p w14:paraId="52DECB56" w14:textId="77777777" w:rsidR="002E540F" w:rsidRDefault="002730EF">
      <w:pPr>
        <w:ind w:left="0" w:hanging="2"/>
        <w:jc w:val="both"/>
        <w:rPr>
          <w:rFonts w:ascii="Calibri" w:eastAsia="Calibri" w:hAnsi="Calibri" w:cs="Calibri"/>
          <w:color w:val="000000"/>
          <w:sz w:val="24"/>
          <w:szCs w:val="24"/>
        </w:rPr>
      </w:pPr>
      <w:r w:rsidRPr="002730EF">
        <w:rPr>
          <w:rFonts w:ascii="Calibri" w:eastAsia="Calibri" w:hAnsi="Calibri" w:cs="Calibri"/>
          <w:color w:val="000000"/>
          <w:sz w:val="24"/>
          <w:szCs w:val="24"/>
        </w:rPr>
        <w:t>23.7. Compete ao Gerente do Contrato, quando couber, o acompanhamento e o controle dos prazos de vencimentos das apólices de seguro-garantia ou carta de fiança correspon</w:t>
      </w:r>
      <w:r>
        <w:rPr>
          <w:rFonts w:ascii="Calibri" w:eastAsia="Calibri" w:hAnsi="Calibri" w:cs="Calibri"/>
          <w:color w:val="000000"/>
          <w:sz w:val="24"/>
          <w:szCs w:val="24"/>
        </w:rPr>
        <w:t xml:space="preserve">dente às garantias contratuais apresentadas pela CONTRATADA. </w:t>
      </w:r>
    </w:p>
    <w:p w14:paraId="482B7DCE" w14:textId="77777777" w:rsidR="002E540F" w:rsidRDefault="002E540F">
      <w:pPr>
        <w:ind w:left="0" w:hanging="2"/>
        <w:jc w:val="both"/>
        <w:rPr>
          <w:rFonts w:ascii="Calibri" w:eastAsia="Calibri" w:hAnsi="Calibri" w:cs="Calibri"/>
          <w:sz w:val="24"/>
          <w:szCs w:val="24"/>
        </w:rPr>
      </w:pPr>
    </w:p>
    <w:p w14:paraId="47862053" w14:textId="77777777" w:rsidR="002E540F" w:rsidRDefault="002730EF">
      <w:pPr>
        <w:ind w:left="0" w:hanging="2"/>
        <w:jc w:val="both"/>
        <w:rPr>
          <w:rFonts w:ascii="Calibri" w:eastAsia="Calibri" w:hAnsi="Calibri" w:cs="Calibri"/>
          <w:sz w:val="24"/>
          <w:szCs w:val="24"/>
        </w:rPr>
      </w:pPr>
      <w:r>
        <w:rPr>
          <w:rFonts w:ascii="Calibri" w:eastAsia="Calibri" w:hAnsi="Calibri" w:cs="Calibri"/>
          <w:b/>
          <w:color w:val="000000"/>
          <w:sz w:val="24"/>
          <w:szCs w:val="24"/>
        </w:rPr>
        <w:t>23.8. A emissão do Termo de Aceitação Definitiva ocorrerá em até 90 (noventa) dias contados do recebimento da comunicação da  CONTRATADA, e implicará na liberação da garantia contratual, quando houver.</w:t>
      </w:r>
    </w:p>
    <w:p w14:paraId="7F92FDD8" w14:textId="77777777" w:rsidR="002E540F" w:rsidRDefault="002E540F">
      <w:pPr>
        <w:ind w:left="0" w:hanging="2"/>
        <w:jc w:val="both"/>
        <w:rPr>
          <w:rFonts w:ascii="Calibri" w:eastAsia="Calibri" w:hAnsi="Calibri" w:cs="Calibri"/>
          <w:sz w:val="24"/>
          <w:szCs w:val="24"/>
        </w:rPr>
      </w:pPr>
    </w:p>
    <w:p w14:paraId="452144AD"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8546868" w14:textId="77777777" w:rsidR="002E540F" w:rsidRDefault="002730EF">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VIGÉSIMA QUARTA – DAS MEDIDAS DE INTEGRIDADE – LEI ESTADUAL 7.753/2017</w:t>
      </w:r>
    </w:p>
    <w:p w14:paraId="4936232A" w14:textId="77777777" w:rsidR="002E540F" w:rsidRDefault="002E540F">
      <w:pPr>
        <w:spacing w:line="360" w:lineRule="auto"/>
        <w:ind w:left="0" w:right="49" w:hanging="2"/>
        <w:jc w:val="both"/>
        <w:rPr>
          <w:rFonts w:ascii="Calibri" w:eastAsia="Calibri" w:hAnsi="Calibri" w:cs="Calibri"/>
          <w:sz w:val="24"/>
          <w:szCs w:val="24"/>
        </w:rPr>
      </w:pPr>
    </w:p>
    <w:p w14:paraId="3CEFE3BD"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14:paraId="5A00AF90" w14:textId="77777777" w:rsidR="002E540F" w:rsidRDefault="002E540F">
      <w:pPr>
        <w:shd w:val="clear" w:color="auto" w:fill="FFFFFF"/>
        <w:ind w:left="0" w:right="49" w:hanging="2"/>
        <w:jc w:val="both"/>
        <w:rPr>
          <w:rFonts w:ascii="Calibri" w:eastAsia="Calibri" w:hAnsi="Calibri" w:cs="Calibri"/>
          <w:sz w:val="24"/>
          <w:szCs w:val="24"/>
        </w:rPr>
      </w:pPr>
    </w:p>
    <w:p w14:paraId="675C0259" w14:textId="77777777" w:rsidR="002E540F" w:rsidRDefault="002730EF">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4FD304C5" w14:textId="77777777" w:rsidR="002E540F" w:rsidRDefault="002730EF">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6D6ADDBE" w14:textId="77777777" w:rsidR="002E540F" w:rsidRDefault="002730EF">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37C9BC9B" w14:textId="77777777" w:rsidR="002E540F" w:rsidRDefault="002730EF">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51556671" w14:textId="77777777" w:rsidR="002E540F" w:rsidRDefault="002730EF">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5447D89D" w14:textId="77777777" w:rsidR="002E540F" w:rsidRDefault="002730EF">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14:paraId="634DD786"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2E540F">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3C521D60"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353DC2B8"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a depender da gravidade da infração e dos danos causados à CEDAE, acarretará na aplicação das sanções administrativas previstas no contrato, rescisão unilateral e/ou ressarcimento de perdas e danos apurados.</w:t>
      </w:r>
    </w:p>
    <w:p w14:paraId="1D63D454"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9D558EF"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14:paraId="28C18811"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38DB358"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color w:val="000000"/>
          <w:sz w:val="24"/>
          <w:szCs w:val="24"/>
        </w:rPr>
        <w:t>”.</w:t>
      </w:r>
    </w:p>
    <w:p w14:paraId="0E25EF2B"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05500F0"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14:paraId="3811D97F"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1FD19C9A"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14:paraId="47719404"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B482FA6"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14:paraId="4B58D71C"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A4124EA"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14:paraId="2031F363"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752D04B"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7F0D90FA"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467FCED1" w14:textId="77777777" w:rsidR="002E540F" w:rsidRDefault="002730EF">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14:paraId="302DF57A"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E2F2315"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14:paraId="2161CDB3" w14:textId="77777777" w:rsidR="002E540F" w:rsidRDefault="002730EF">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401D0340"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4128312"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53B14B1"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14:paraId="0695AB43" w14:textId="77777777" w:rsidR="002E540F" w:rsidRDefault="002E540F">
      <w:pPr>
        <w:spacing w:line="360" w:lineRule="auto"/>
        <w:ind w:left="0" w:right="49" w:hanging="2"/>
        <w:jc w:val="both"/>
        <w:rPr>
          <w:rFonts w:ascii="Calibri" w:eastAsia="Calibri" w:hAnsi="Calibri" w:cs="Calibri"/>
          <w:sz w:val="24"/>
          <w:szCs w:val="24"/>
        </w:rPr>
      </w:pPr>
    </w:p>
    <w:p w14:paraId="36D7DE77"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VIGÉSIMA-QUINTA– DISPOSIÇÕES FINAIS</w:t>
      </w:r>
    </w:p>
    <w:p w14:paraId="127E4CC1"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 </w:t>
      </w:r>
    </w:p>
    <w:p w14:paraId="12535392"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14:paraId="21B9B825" w14:textId="77777777" w:rsidR="002E540F" w:rsidRDefault="002E540F">
      <w:pPr>
        <w:spacing w:line="360" w:lineRule="auto"/>
        <w:ind w:left="0" w:right="49" w:hanging="2"/>
        <w:jc w:val="both"/>
        <w:rPr>
          <w:rFonts w:ascii="Calibri" w:eastAsia="Calibri" w:hAnsi="Calibri" w:cs="Calibri"/>
          <w:sz w:val="24"/>
          <w:szCs w:val="24"/>
        </w:rPr>
      </w:pPr>
    </w:p>
    <w:p w14:paraId="6CDA2E71"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dos serviços, dar entrevistas faladas ou escritas, salvo com prévia e formal autorização da </w:t>
      </w:r>
      <w:r>
        <w:rPr>
          <w:rFonts w:ascii="Calibri" w:eastAsia="Calibri" w:hAnsi="Calibri" w:cs="Calibri"/>
          <w:b/>
          <w:color w:val="000000"/>
          <w:sz w:val="24"/>
          <w:szCs w:val="24"/>
        </w:rPr>
        <w:t>CEDAE.</w:t>
      </w:r>
    </w:p>
    <w:p w14:paraId="09349E70" w14:textId="77777777" w:rsidR="002E540F" w:rsidRDefault="002E540F">
      <w:pPr>
        <w:spacing w:line="360" w:lineRule="auto"/>
        <w:ind w:left="0" w:right="49" w:hanging="2"/>
        <w:jc w:val="both"/>
        <w:rPr>
          <w:rFonts w:ascii="Calibri" w:eastAsia="Calibri" w:hAnsi="Calibri" w:cs="Calibri"/>
          <w:sz w:val="24"/>
          <w:szCs w:val="24"/>
        </w:rPr>
      </w:pPr>
    </w:p>
    <w:p w14:paraId="42AEEC0E"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14:paraId="4BA2A5DC" w14:textId="77777777" w:rsidR="002E540F" w:rsidRDefault="002E540F">
      <w:pPr>
        <w:spacing w:line="360" w:lineRule="auto"/>
        <w:ind w:left="0" w:right="49" w:hanging="2"/>
        <w:jc w:val="both"/>
        <w:rPr>
          <w:rFonts w:ascii="Calibri" w:eastAsia="Calibri" w:hAnsi="Calibri" w:cs="Calibri"/>
          <w:sz w:val="24"/>
          <w:szCs w:val="24"/>
        </w:rPr>
      </w:pPr>
    </w:p>
    <w:p w14:paraId="39C1BB6B" w14:textId="77777777" w:rsidR="002E540F" w:rsidRDefault="002730EF">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dos 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14:paraId="583FD12F" w14:textId="77777777" w:rsidR="002E540F" w:rsidRDefault="002E540F">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348E5B2" w14:textId="77777777" w:rsidR="002E540F" w:rsidRDefault="002730EF">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DA PUBLICAÇÃO</w:t>
      </w:r>
    </w:p>
    <w:p w14:paraId="3EA0AD8A" w14:textId="77777777" w:rsidR="002E540F" w:rsidRDefault="002730EF">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352E52BD"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26.1.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14:paraId="4D28DAB3" w14:textId="77777777" w:rsidR="002E540F" w:rsidRDefault="002E540F">
      <w:pPr>
        <w:tabs>
          <w:tab w:val="left" w:pos="6357"/>
        </w:tabs>
        <w:spacing w:line="360" w:lineRule="auto"/>
        <w:ind w:left="0" w:right="49" w:hanging="2"/>
        <w:jc w:val="both"/>
        <w:rPr>
          <w:rFonts w:ascii="Calibri" w:eastAsia="Calibri" w:hAnsi="Calibri" w:cs="Calibri"/>
          <w:sz w:val="24"/>
          <w:szCs w:val="24"/>
        </w:rPr>
      </w:pPr>
    </w:p>
    <w:p w14:paraId="335AEE27"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26.2. Após a publicação no Diário Oficial, deverá ser observado o disposto na Deliberação TCE-RJ n. 312/2020 para o envio das informações nos casos exigidos.</w:t>
      </w:r>
    </w:p>
    <w:p w14:paraId="426F21F0" w14:textId="77777777" w:rsidR="002E540F" w:rsidRDefault="002E540F">
      <w:pPr>
        <w:spacing w:line="360" w:lineRule="auto"/>
        <w:ind w:left="0" w:right="49" w:hanging="2"/>
        <w:jc w:val="both"/>
        <w:rPr>
          <w:rFonts w:ascii="Calibri" w:eastAsia="Calibri" w:hAnsi="Calibri" w:cs="Calibri"/>
          <w:sz w:val="24"/>
          <w:szCs w:val="24"/>
        </w:rPr>
      </w:pPr>
    </w:p>
    <w:p w14:paraId="0EDAEF4E" w14:textId="003DBE74" w:rsidR="002E540F" w:rsidRPr="002730EF" w:rsidRDefault="002730EF" w:rsidP="002730EF">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lastRenderedPageBreak/>
        <w:t>CLÁUSULA VIGÉSIMA SÉTIMA  – DA CONFIDENCIALIDADE E DA PROTEÇÃO DE DADOS PESSOAIS</w:t>
      </w:r>
    </w:p>
    <w:p w14:paraId="17BF21C9" w14:textId="77777777" w:rsidR="002730EF" w:rsidRDefault="002730EF" w:rsidP="002730EF">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2E88A172" w14:textId="7BE83ED3"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bCs/>
          <w:sz w:val="24"/>
          <w:szCs w:val="24"/>
        </w:rPr>
        <w:t>27.1.</w:t>
      </w:r>
      <w:r>
        <w:rPr>
          <w:rFonts w:ascii="Calibri" w:eastAsia="Calibri" w:hAnsi="Calibri" w:cs="Calibri"/>
          <w:sz w:val="24"/>
          <w:szCs w:val="24"/>
        </w:rPr>
        <w:t xml:space="preserve"> A CEDAE e a CONTRATADA se comprometem a proteger os direitos fundamentais de liberdade e de privacidade e o livre desenvolvimento da personalidade da pessoa natural, relativos ao tratamento de dados pessoais, inclusive nos meios digitais, garantindo que:</w:t>
      </w:r>
    </w:p>
    <w:p w14:paraId="14B8D52A" w14:textId="77777777" w:rsidR="002730EF" w:rsidRDefault="002730EF" w:rsidP="002730EF">
      <w:pPr>
        <w:spacing w:before="240" w:after="240" w:line="276" w:lineRule="auto"/>
        <w:ind w:left="0" w:hanging="2"/>
        <w:jc w:val="both"/>
        <w:rPr>
          <w:rFonts w:ascii="Calibri" w:eastAsia="Calibri" w:hAnsi="Calibri" w:cs="Calibri"/>
          <w:sz w:val="24"/>
          <w:szCs w:val="24"/>
        </w:rPr>
      </w:pPr>
    </w:p>
    <w:p w14:paraId="68A8D250" w14:textId="3A9BCC99" w:rsidR="002E540F" w:rsidRDefault="002730EF" w:rsidP="002730EF">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653926BB" w14:textId="77777777" w:rsidR="002730EF" w:rsidRDefault="002730EF" w:rsidP="002730EF">
      <w:pPr>
        <w:spacing w:before="240" w:after="240" w:line="276" w:lineRule="auto"/>
        <w:ind w:left="0" w:hanging="2"/>
        <w:jc w:val="both"/>
        <w:rPr>
          <w:rFonts w:ascii="Calibri" w:eastAsia="Calibri" w:hAnsi="Calibri" w:cs="Calibri"/>
          <w:sz w:val="24"/>
          <w:szCs w:val="24"/>
        </w:rPr>
      </w:pPr>
    </w:p>
    <w:p w14:paraId="25D15311" w14:textId="70FC5015" w:rsidR="002E540F" w:rsidRDefault="002730EF" w:rsidP="002730EF">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5AACDECD" w14:textId="77777777" w:rsidR="002730EF" w:rsidRDefault="002730EF" w:rsidP="002730EF">
      <w:pPr>
        <w:spacing w:before="240" w:after="240" w:line="276" w:lineRule="auto"/>
        <w:ind w:left="0" w:hanging="2"/>
        <w:jc w:val="both"/>
        <w:rPr>
          <w:rFonts w:ascii="Calibri" w:eastAsia="Calibri" w:hAnsi="Calibri" w:cs="Calibri"/>
          <w:sz w:val="24"/>
          <w:szCs w:val="24"/>
        </w:rPr>
      </w:pPr>
    </w:p>
    <w:p w14:paraId="5FC6F701" w14:textId="04C93595" w:rsidR="002E540F" w:rsidRDefault="002730EF" w:rsidP="002730EF">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c) Caso a coleta de dados pessoais dos usuários se faça indispensável ao cumprimento do próprio contrato, o seu acesso será solicitado diretamente pela CONTRATADA aos </w:t>
      </w:r>
      <w:r w:rsidRPr="002730EF">
        <w:rPr>
          <w:rFonts w:ascii="Calibri" w:eastAsia="Calibri" w:hAnsi="Calibri" w:cs="Calibri"/>
          <w:sz w:val="24"/>
          <w:szCs w:val="24"/>
        </w:rPr>
        <w:t>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6AA94F51"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413D5F13" w14:textId="0353B05D"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sidRPr="002730EF">
        <w:rPr>
          <w:rFonts w:ascii="Calibri" w:eastAsia="Calibri" w:hAnsi="Calibri" w:cs="Calibri"/>
          <w:i/>
          <w:sz w:val="24"/>
          <w:szCs w:val="24"/>
        </w:rPr>
        <w:t>log</w:t>
      </w:r>
      <w:r w:rsidRPr="002730EF">
        <w:rPr>
          <w:rFonts w:ascii="Calibri" w:eastAsia="Calibri" w:hAnsi="Calibri" w:cs="Calibri"/>
          <w:sz w:val="24"/>
          <w:szCs w:val="24"/>
        </w:rPr>
        <w:t>), adequado controle baseado em função (</w:t>
      </w:r>
      <w:r w:rsidRPr="002730EF">
        <w:rPr>
          <w:rFonts w:ascii="Calibri" w:eastAsia="Calibri" w:hAnsi="Calibri" w:cs="Calibri"/>
          <w:i/>
          <w:sz w:val="24"/>
          <w:szCs w:val="24"/>
        </w:rPr>
        <w:t>role based access control</w:t>
      </w:r>
      <w:r w:rsidRPr="002730EF">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33E558D8"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2DD5091C" w14:textId="1D7E844F"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60A85D23"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7203FC5D" w14:textId="2711CA2E"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27.2 - 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62053F8E"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6C77781B" w14:textId="62260F37"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27.3 - 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064B4372"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59A3247E" w14:textId="702B49D1"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27.4 - 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66781A33"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5D46071B" w14:textId="0A16B750"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27.5 - A CONTRATADA e seus empregados se obrigam a manter, mesmo  após  o término da vigência contratual, a mais absoluta confidencialidade sobre dados e informações disponibilizados ou conhecidos em decorrência deste contrato.</w:t>
      </w:r>
    </w:p>
    <w:p w14:paraId="5CC9C2DF"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628B8733" w14:textId="77777777" w:rsidR="002E540F" w:rsidRPr="002730EF" w:rsidRDefault="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27.6 - A CONTRATADA e seus empregados ficarão terminantemente proibidos de fazer     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1DCE9B0D" w14:textId="77777777" w:rsidR="002E540F" w:rsidRPr="002730EF" w:rsidRDefault="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 xml:space="preserve"> </w:t>
      </w:r>
    </w:p>
    <w:p w14:paraId="34746BE0" w14:textId="54C01A9C" w:rsidR="002E540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27.8 - A CONTRATADA e seus empregados deverão obedecer às normas sobre confidencialidade e segurança adotadas pela CEDAE, além das cláusulas específicas constantes neste instrumento contratual.</w:t>
      </w:r>
    </w:p>
    <w:p w14:paraId="6C946431" w14:textId="77777777" w:rsidR="002730EF" w:rsidRPr="002730EF" w:rsidRDefault="002730EF" w:rsidP="002730EF">
      <w:pPr>
        <w:spacing w:before="240" w:after="240" w:line="276" w:lineRule="auto"/>
        <w:ind w:left="0" w:hanging="2"/>
        <w:jc w:val="both"/>
        <w:rPr>
          <w:rFonts w:ascii="Calibri" w:eastAsia="Calibri" w:hAnsi="Calibri" w:cs="Calibri"/>
          <w:sz w:val="24"/>
          <w:szCs w:val="24"/>
        </w:rPr>
      </w:pPr>
    </w:p>
    <w:p w14:paraId="1C6789B4" w14:textId="08470784" w:rsidR="002730EF" w:rsidRDefault="002730EF" w:rsidP="002730EF">
      <w:pPr>
        <w:spacing w:before="240" w:after="240" w:line="276" w:lineRule="auto"/>
        <w:ind w:left="0" w:hanging="2"/>
        <w:jc w:val="both"/>
        <w:rPr>
          <w:rFonts w:ascii="Calibri" w:eastAsia="Calibri" w:hAnsi="Calibri" w:cs="Calibri"/>
          <w:sz w:val="24"/>
          <w:szCs w:val="24"/>
        </w:rPr>
      </w:pPr>
      <w:r w:rsidRPr="002730EF">
        <w:rPr>
          <w:rFonts w:ascii="Calibri" w:eastAsia="Calibri" w:hAnsi="Calibri" w:cs="Calibri"/>
          <w:sz w:val="24"/>
          <w:szCs w:val="24"/>
        </w:rPr>
        <w:t>27.9 -</w:t>
      </w:r>
      <w:r>
        <w:rPr>
          <w:rFonts w:ascii="Calibri" w:eastAsia="Calibri" w:hAnsi="Calibri" w:cs="Calibri"/>
          <w:b/>
          <w:sz w:val="24"/>
          <w:szCs w:val="24"/>
        </w:rPr>
        <w:t xml:space="preserve"> </w:t>
      </w:r>
      <w:r>
        <w:rPr>
          <w:rFonts w:ascii="Calibri" w:eastAsia="Calibri" w:hAnsi="Calibri" w:cs="Calibri"/>
          <w:sz w:val="24"/>
          <w:szCs w:val="24"/>
        </w:rPr>
        <w:t>A CONTRATADA responderá pelo descumprimento das obrigações relacionadas com a confidencialidade das informações, ocorridas durante ou após a vigência contratual, mediante ações ou omissões intencionais ou acidentais de seus empregados e dirigentes.</w:t>
      </w:r>
    </w:p>
    <w:p w14:paraId="743A97AD" w14:textId="77777777" w:rsidR="002730EF" w:rsidRDefault="002730EF" w:rsidP="002730EF">
      <w:pPr>
        <w:spacing w:before="240" w:after="240" w:line="276" w:lineRule="auto"/>
        <w:ind w:leftChars="0" w:left="0" w:firstLineChars="0" w:firstLine="0"/>
        <w:jc w:val="both"/>
        <w:rPr>
          <w:rFonts w:ascii="Calibri" w:eastAsia="Calibri" w:hAnsi="Calibri" w:cs="Calibri"/>
          <w:sz w:val="24"/>
          <w:szCs w:val="24"/>
        </w:rPr>
      </w:pPr>
    </w:p>
    <w:p w14:paraId="7781592D" w14:textId="77777777" w:rsidR="002E540F" w:rsidRDefault="002730EF">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VIGÉSIMA OITAVA - FORO</w:t>
      </w:r>
    </w:p>
    <w:p w14:paraId="3846F9B3" w14:textId="77777777" w:rsidR="002E540F" w:rsidRDefault="002730EF">
      <w:pPr>
        <w:spacing w:line="360" w:lineRule="auto"/>
        <w:ind w:left="0" w:right="40" w:hanging="2"/>
        <w:jc w:val="both"/>
        <w:rPr>
          <w:rFonts w:ascii="Calibri" w:eastAsia="Calibri" w:hAnsi="Calibri" w:cs="Calibri"/>
          <w:sz w:val="24"/>
          <w:szCs w:val="24"/>
        </w:rPr>
      </w:pPr>
      <w:r>
        <w:rPr>
          <w:rFonts w:ascii="Calibri" w:eastAsia="Calibri" w:hAnsi="Calibri" w:cs="Calibri"/>
          <w:b/>
          <w:sz w:val="24"/>
          <w:szCs w:val="24"/>
        </w:rPr>
        <w:t xml:space="preserve"> </w:t>
      </w:r>
    </w:p>
    <w:p w14:paraId="15E626AA" w14:textId="77777777" w:rsidR="002E540F" w:rsidRDefault="002730EF">
      <w:p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28.1.       Para dirimir quaisquer questões porventura decorrentes deste Contrato, as partes elegem o foro da Comarca da Capital do Rio de Janeiro, com renúncia a qualquer outro, por mais privilegiado que seja.</w:t>
      </w:r>
    </w:p>
    <w:p w14:paraId="1AC2832F" w14:textId="77777777" w:rsidR="002E540F" w:rsidRDefault="002E540F" w:rsidP="002730EF">
      <w:pPr>
        <w:spacing w:line="360" w:lineRule="auto"/>
        <w:ind w:leftChars="0" w:left="0" w:right="49" w:firstLineChars="0" w:firstLine="0"/>
        <w:jc w:val="both"/>
        <w:rPr>
          <w:rFonts w:ascii="Calibri" w:eastAsia="Calibri" w:hAnsi="Calibri" w:cs="Calibri"/>
          <w:sz w:val="24"/>
          <w:szCs w:val="24"/>
        </w:rPr>
      </w:pPr>
    </w:p>
    <w:p w14:paraId="52AE6AE0" w14:textId="77777777" w:rsidR="002730EF" w:rsidRDefault="002730EF" w:rsidP="002730EF">
      <w:pPr>
        <w:spacing w:line="360" w:lineRule="auto"/>
        <w:ind w:leftChars="0" w:left="0" w:right="49" w:firstLineChars="0" w:firstLine="0"/>
        <w:jc w:val="both"/>
        <w:rPr>
          <w:rFonts w:ascii="Calibri" w:eastAsia="Calibri" w:hAnsi="Calibri" w:cs="Calibri"/>
          <w:sz w:val="24"/>
          <w:szCs w:val="24"/>
        </w:rPr>
      </w:pPr>
    </w:p>
    <w:p w14:paraId="332F61EA" w14:textId="77777777" w:rsidR="002E540F" w:rsidRDefault="002730EF">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o presente instrumento elaborado em formato digital depois de lido e achado conforme, razão pela qual dispensam a presença de testemunhas.</w:t>
      </w:r>
    </w:p>
    <w:p w14:paraId="3BCC1E8E" w14:textId="77777777" w:rsidR="002E540F" w:rsidRDefault="002E540F">
      <w:pPr>
        <w:spacing w:line="360" w:lineRule="auto"/>
        <w:ind w:left="0" w:right="49" w:hanging="2"/>
        <w:rPr>
          <w:rFonts w:ascii="Calibri" w:eastAsia="Calibri" w:hAnsi="Calibri" w:cs="Calibri"/>
          <w:sz w:val="24"/>
          <w:szCs w:val="24"/>
        </w:rPr>
      </w:pPr>
    </w:p>
    <w:p w14:paraId="20BD118B" w14:textId="77777777" w:rsidR="002E540F" w:rsidRDefault="002730EF">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6B2FB1B1" w14:textId="77777777" w:rsidR="002E540F" w:rsidRDefault="002730EF">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1FC0D41B" w14:textId="77777777" w:rsidR="002E540F" w:rsidRDefault="002730EF">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4395CC93" w14:textId="77777777" w:rsidR="002E540F" w:rsidRDefault="002730EF">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64D60927" w14:textId="77777777" w:rsidR="002E540F" w:rsidRDefault="002730EF">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022A10A3" w14:textId="77777777" w:rsidR="002E540F" w:rsidRDefault="002E540F">
      <w:pPr>
        <w:spacing w:line="360" w:lineRule="auto"/>
        <w:ind w:left="0" w:right="49" w:hanging="2"/>
        <w:rPr>
          <w:rFonts w:ascii="Calibri" w:eastAsia="Calibri" w:hAnsi="Calibri" w:cs="Calibri"/>
          <w:sz w:val="24"/>
          <w:szCs w:val="24"/>
        </w:rPr>
      </w:pPr>
    </w:p>
    <w:p w14:paraId="22CCED2C" w14:textId="77777777" w:rsidR="002E540F" w:rsidRDefault="002E540F">
      <w:pPr>
        <w:spacing w:line="360" w:lineRule="auto"/>
        <w:ind w:left="0" w:right="49" w:hanging="2"/>
        <w:rPr>
          <w:rFonts w:ascii="Calibri" w:eastAsia="Calibri" w:hAnsi="Calibri" w:cs="Calibri"/>
          <w:sz w:val="24"/>
          <w:szCs w:val="24"/>
        </w:rPr>
      </w:pPr>
    </w:p>
    <w:p w14:paraId="2AB36E0E" w14:textId="77777777" w:rsidR="002E540F" w:rsidRDefault="002730EF">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4091DAFD" w14:textId="77777777" w:rsidR="002E540F" w:rsidRDefault="002E540F">
      <w:pPr>
        <w:spacing w:line="360" w:lineRule="auto"/>
        <w:ind w:left="0" w:right="49" w:hanging="2"/>
        <w:rPr>
          <w:rFonts w:ascii="Calibri" w:eastAsia="Calibri" w:hAnsi="Calibri" w:cs="Calibri"/>
          <w:sz w:val="24"/>
          <w:szCs w:val="24"/>
        </w:rPr>
      </w:pPr>
    </w:p>
    <w:p w14:paraId="48E4AA84" w14:textId="11D67803" w:rsidR="002E540F" w:rsidRDefault="002730EF" w:rsidP="002730EF">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Representante</w:t>
      </w:r>
    </w:p>
    <w:p w14:paraId="076E588F" w14:textId="77777777" w:rsidR="002E540F" w:rsidRDefault="002E540F">
      <w:pPr>
        <w:spacing w:line="360" w:lineRule="auto"/>
        <w:ind w:left="0" w:right="49" w:hanging="2"/>
        <w:jc w:val="center"/>
        <w:rPr>
          <w:rFonts w:ascii="Calibri" w:eastAsia="Calibri" w:hAnsi="Calibri" w:cs="Calibri"/>
          <w:sz w:val="24"/>
          <w:szCs w:val="24"/>
        </w:rPr>
      </w:pPr>
    </w:p>
    <w:p w14:paraId="2F4807D1" w14:textId="77777777" w:rsidR="002E540F" w:rsidRDefault="002E540F">
      <w:pPr>
        <w:spacing w:line="360" w:lineRule="auto"/>
        <w:ind w:left="0" w:right="49" w:hanging="2"/>
        <w:rPr>
          <w:rFonts w:ascii="Calibri" w:eastAsia="Calibri" w:hAnsi="Calibri" w:cs="Calibri"/>
          <w:sz w:val="24"/>
          <w:szCs w:val="24"/>
        </w:rPr>
      </w:pPr>
    </w:p>
    <w:p w14:paraId="7960BAA8" w14:textId="77777777" w:rsidR="002E540F" w:rsidRDefault="002E540F">
      <w:pPr>
        <w:spacing w:line="360" w:lineRule="auto"/>
        <w:ind w:left="0" w:right="49" w:hanging="2"/>
        <w:rPr>
          <w:rFonts w:ascii="Calibri" w:eastAsia="Calibri" w:hAnsi="Calibri" w:cs="Calibri"/>
          <w:sz w:val="24"/>
          <w:szCs w:val="24"/>
        </w:rPr>
      </w:pPr>
    </w:p>
    <w:p w14:paraId="0EE5C827" w14:textId="77777777" w:rsidR="002E540F" w:rsidRDefault="002E540F">
      <w:pPr>
        <w:spacing w:line="360" w:lineRule="auto"/>
        <w:ind w:left="0" w:right="49" w:hanging="2"/>
        <w:rPr>
          <w:rFonts w:ascii="Calibri" w:eastAsia="Calibri" w:hAnsi="Calibri" w:cs="Calibri"/>
          <w:sz w:val="24"/>
          <w:szCs w:val="24"/>
        </w:rPr>
      </w:pPr>
    </w:p>
    <w:p w14:paraId="203C433B" w14:textId="77777777" w:rsidR="002E540F" w:rsidRDefault="002E540F">
      <w:pPr>
        <w:spacing w:line="360" w:lineRule="auto"/>
        <w:ind w:left="0" w:right="49" w:hanging="2"/>
        <w:rPr>
          <w:rFonts w:ascii="Calibri" w:eastAsia="Calibri" w:hAnsi="Calibri" w:cs="Calibri"/>
          <w:sz w:val="24"/>
          <w:szCs w:val="24"/>
        </w:rPr>
      </w:pPr>
    </w:p>
    <w:p w14:paraId="42EBF7B7" w14:textId="77777777" w:rsidR="002E540F" w:rsidRDefault="002E540F">
      <w:pPr>
        <w:ind w:left="0" w:hanging="2"/>
        <w:rPr>
          <w:rFonts w:ascii="Calibri" w:eastAsia="Calibri" w:hAnsi="Calibri" w:cs="Calibri"/>
          <w:sz w:val="24"/>
          <w:szCs w:val="24"/>
        </w:rPr>
      </w:pPr>
    </w:p>
    <w:sectPr w:rsidR="002E540F">
      <w:headerReference w:type="even" r:id="rId10"/>
      <w:headerReference w:type="default" r:id="rId11"/>
      <w:footerReference w:type="default" r:id="rId12"/>
      <w:pgSz w:w="12240" w:h="15840"/>
      <w:pgMar w:top="2268" w:right="1134" w:bottom="1418" w:left="1701" w:header="68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9475EC" w14:textId="77777777" w:rsidR="00840162" w:rsidRDefault="00840162">
      <w:pPr>
        <w:spacing w:line="240" w:lineRule="auto"/>
        <w:ind w:left="0" w:hanging="2"/>
      </w:pPr>
      <w:r>
        <w:separator/>
      </w:r>
    </w:p>
  </w:endnote>
  <w:endnote w:type="continuationSeparator" w:id="0">
    <w:p w14:paraId="2C8F23F9" w14:textId="77777777" w:rsidR="00840162" w:rsidRDefault="0084016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841C84C9-256B-4470-A3A7-6BC280CC2500}"/>
  </w:font>
  <w:font w:name="Sans Serif 12cpi">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7E7DEC7E-CE53-4AF6-B492-B91306853E0C}"/>
    <w:embedItalic r:id="rId3" w:fontKey="{92364674-46C1-472B-8BD4-D4453FAB6D0C}"/>
  </w:font>
  <w:font w:name="Calibri">
    <w:panose1 w:val="020F0502020204030204"/>
    <w:charset w:val="00"/>
    <w:family w:val="swiss"/>
    <w:pitch w:val="variable"/>
    <w:sig w:usb0="E4002EFF" w:usb1="C200247B" w:usb2="00000009" w:usb3="00000000" w:csb0="000001FF" w:csb1="00000000"/>
    <w:embedRegular r:id="rId4" w:fontKey="{3E898F0C-F239-435E-9705-C5FBC5FBBC63}"/>
    <w:embedBold r:id="rId5" w:fontKey="{BA8FC589-1E31-47FB-A18B-288FE825CC01}"/>
    <w:embedItalic r:id="rId6" w:fontKey="{0B89D701-E560-424D-B5E3-4EDE7E3C7CF7}"/>
  </w:font>
  <w:font w:name="Roboto">
    <w:charset w:val="00"/>
    <w:family w:val="auto"/>
    <w:pitch w:val="variable"/>
    <w:sig w:usb0="E0000AFF" w:usb1="5000217F" w:usb2="00000021" w:usb3="00000000" w:csb0="0000019F" w:csb1="00000000"/>
    <w:embedRegular r:id="rId7" w:fontKey="{D06B2851-9255-4D00-9C5B-B6E5A25F3E71}"/>
    <w:embedBold r:id="rId8" w:fontKey="{5F5073C1-C3F1-4832-9C0A-A188141B91D8}"/>
  </w:font>
  <w:font w:name="ClassGarmnd BT">
    <w:altName w:val="Times New Roman"/>
    <w:charset w:val="00"/>
    <w:family w:val="auto"/>
    <w:pitch w:val="default"/>
  </w:font>
  <w:font w:name="Lucida Sans">
    <w:panose1 w:val="020B0602030504020204"/>
    <w:charset w:val="00"/>
    <w:family w:val="swiss"/>
    <w:pitch w:val="variable"/>
    <w:sig w:usb0="00000003" w:usb1="00000000" w:usb2="00000000" w:usb3="00000000" w:csb0="00000001" w:csb1="00000000"/>
    <w:embedRegular r:id="rId9" w:fontKey="{52453EE3-E1CF-4497-8DC5-397A16744691}"/>
    <w:embedBold r:id="rId10" w:fontKey="{0F8798C3-9D98-4646-A7E9-84EDD41065F3}"/>
  </w:font>
  <w:font w:name="Cambria">
    <w:panose1 w:val="02040503050406030204"/>
    <w:charset w:val="00"/>
    <w:family w:val="roman"/>
    <w:pitch w:val="variable"/>
    <w:sig w:usb0="E00006FF" w:usb1="420024FF" w:usb2="02000000" w:usb3="00000000" w:csb0="0000019F" w:csb1="00000000"/>
    <w:embedRegular r:id="rId11" w:fontKey="{D23438D3-AB35-40C5-80E1-EBAD8CF4A7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A15C1" w14:textId="77777777" w:rsidR="002E540F" w:rsidRDefault="002730EF">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noProof/>
        <w:color w:val="1F497D"/>
        <w:sz w:val="18"/>
        <w:szCs w:val="18"/>
      </w:rPr>
      <w:drawing>
        <wp:inline distT="0" distB="0" distL="114300" distR="114300" wp14:anchorId="524BBFE7" wp14:editId="3F0DE9E5">
          <wp:extent cx="5756275" cy="862330"/>
          <wp:effectExtent l="0" t="0" r="0" b="0"/>
          <wp:docPr id="104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56275" cy="862330"/>
                  </a:xfrm>
                  <a:prstGeom prst="rect">
                    <a:avLst/>
                  </a:prstGeom>
                  <a:ln/>
                </pic:spPr>
              </pic:pic>
            </a:graphicData>
          </a:graphic>
        </wp:inline>
      </w:drawing>
    </w:r>
    <w:r>
      <w:rPr>
        <w:noProof/>
      </w:rPr>
      <w:drawing>
        <wp:anchor distT="0" distB="0" distL="0" distR="0" simplePos="0" relativeHeight="251659264" behindDoc="1" locked="0" layoutInCell="1" hidden="0" allowOverlap="1" wp14:anchorId="13D2BC07" wp14:editId="1684171C">
          <wp:simplePos x="0" y="0"/>
          <wp:positionH relativeFrom="column">
            <wp:posOffset>5460365</wp:posOffset>
          </wp:positionH>
          <wp:positionV relativeFrom="paragraph">
            <wp:posOffset>99060</wp:posOffset>
          </wp:positionV>
          <wp:extent cx="676275" cy="676275"/>
          <wp:effectExtent l="0" t="0" r="0" b="0"/>
          <wp:wrapNone/>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76275" cy="676275"/>
                  </a:xfrm>
                  <a:prstGeom prst="rect">
                    <a:avLst/>
                  </a:prstGeom>
                  <a:ln/>
                </pic:spPr>
              </pic:pic>
            </a:graphicData>
          </a:graphic>
        </wp:anchor>
      </w:drawing>
    </w:r>
  </w:p>
  <w:p w14:paraId="56F15724" w14:textId="77777777" w:rsidR="002E540F" w:rsidRDefault="002730EF">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6397C5" w14:textId="77777777" w:rsidR="00840162" w:rsidRDefault="00840162">
      <w:pPr>
        <w:spacing w:line="240" w:lineRule="auto"/>
        <w:ind w:left="0" w:hanging="2"/>
      </w:pPr>
      <w:r>
        <w:separator/>
      </w:r>
    </w:p>
  </w:footnote>
  <w:footnote w:type="continuationSeparator" w:id="0">
    <w:p w14:paraId="27C5A835" w14:textId="77777777" w:rsidR="00840162" w:rsidRDefault="00840162">
      <w:pPr>
        <w:spacing w:line="240" w:lineRule="auto"/>
        <w:ind w:left="0" w:hanging="2"/>
      </w:pPr>
      <w:r>
        <w:continuationSeparator/>
      </w:r>
    </w:p>
  </w:footnote>
  <w:footnote w:id="1">
    <w:p w14:paraId="7314A463" w14:textId="77777777" w:rsidR="002E540F" w:rsidRDefault="002730EF">
      <w:pPr>
        <w:pBdr>
          <w:top w:val="nil"/>
          <w:left w:val="nil"/>
          <w:bottom w:val="nil"/>
          <w:right w:val="nil"/>
          <w:between w:val="nil"/>
        </w:pBdr>
        <w:ind w:left="0" w:hanging="2"/>
        <w:rPr>
          <w:color w:val="000000"/>
        </w:rPr>
      </w:pPr>
      <w:r>
        <w:rPr>
          <w:vertAlign w:val="superscript"/>
        </w:rPr>
        <w:footnoteRef/>
      </w:r>
      <w:r>
        <w:rPr>
          <w:color w:val="000000"/>
        </w:rPr>
        <w:t xml:space="preserve"> Os regimes possíveis para os serviços de engenharia são aqueles mencionados no art. 123 do RILC.</w:t>
      </w:r>
    </w:p>
  </w:footnote>
  <w:footnote w:id="2">
    <w:p w14:paraId="79F36FDC" w14:textId="77777777" w:rsidR="002E540F" w:rsidRDefault="002730EF">
      <w:pPr>
        <w:pBdr>
          <w:top w:val="nil"/>
          <w:left w:val="nil"/>
          <w:bottom w:val="nil"/>
          <w:right w:val="nil"/>
          <w:between w:val="nil"/>
        </w:pBdr>
        <w:ind w:left="0" w:hanging="2"/>
        <w:rPr>
          <w:color w:val="000000"/>
        </w:rPr>
      </w:pPr>
      <w:r>
        <w:rPr>
          <w:vertAlign w:val="superscript"/>
        </w:rPr>
        <w:footnoteRef/>
      </w:r>
      <w:r>
        <w:rPr>
          <w:color w:val="000000"/>
        </w:rPr>
        <w:t xml:space="preserve"> </w:t>
      </w:r>
      <w:r>
        <w:t>T</w:t>
      </w:r>
      <w:r>
        <w:rPr>
          <w:color w:val="000000"/>
        </w:rPr>
        <w:t>ranscrever a formação do preço (pago por unidade e por mês), se houver.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6C37E" w14:textId="6BC6D711" w:rsidR="002E540F" w:rsidRDefault="002730EF">
    <w:pPr>
      <w:pBdr>
        <w:top w:val="nil"/>
        <w:left w:val="nil"/>
        <w:bottom w:val="nil"/>
        <w:right w:val="nil"/>
        <w:between w:val="nil"/>
      </w:pBdr>
      <w:spacing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noProof/>
        <w:color w:val="000000"/>
      </w:rPr>
      <w:t>35</w:t>
    </w:r>
    <w:r>
      <w:rPr>
        <w:color w:val="000000"/>
      </w:rPr>
      <w:fldChar w:fldCharType="end"/>
    </w:r>
  </w:p>
  <w:p w14:paraId="49E6A8B7" w14:textId="77777777" w:rsidR="002E540F" w:rsidRDefault="002E540F">
    <w:pPr>
      <w:pBdr>
        <w:top w:val="nil"/>
        <w:left w:val="nil"/>
        <w:bottom w:val="nil"/>
        <w:right w:val="nil"/>
        <w:between w:val="nil"/>
      </w:pBdr>
      <w:spacing w:line="240" w:lineRule="auto"/>
      <w:ind w:left="0" w:right="36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298E4" w14:textId="77777777" w:rsidR="002E540F" w:rsidRDefault="002730EF">
    <w:pPr>
      <w:pBdr>
        <w:top w:val="nil"/>
        <w:left w:val="nil"/>
        <w:bottom w:val="nil"/>
        <w:right w:val="nil"/>
        <w:between w:val="nil"/>
      </w:pBdr>
      <w:spacing w:line="240" w:lineRule="auto"/>
      <w:ind w:left="0" w:hanging="2"/>
      <w:jc w:val="both"/>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color w:val="000000"/>
        <w:sz w:val="19"/>
        <w:szCs w:val="19"/>
      </w:rPr>
      <w:tab/>
      <w:t xml:space="preserve">                                            </w:t>
    </w:r>
  </w:p>
  <w:p w14:paraId="6A902C7B" w14:textId="77777777" w:rsidR="002E540F" w:rsidRDefault="002730EF">
    <w:pPr>
      <w:pBdr>
        <w:top w:val="nil"/>
        <w:left w:val="nil"/>
        <w:bottom w:val="nil"/>
        <w:right w:val="nil"/>
        <w:between w:val="nil"/>
      </w:pBdr>
      <w:tabs>
        <w:tab w:val="left" w:pos="2235"/>
        <w:tab w:val="left" w:pos="2694"/>
        <w:tab w:val="left" w:pos="2977"/>
      </w:tabs>
      <w:spacing w:line="240" w:lineRule="auto"/>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noProof/>
        <w:color w:val="000000"/>
        <w:sz w:val="19"/>
        <w:szCs w:val="19"/>
      </w:rPr>
      <w:drawing>
        <wp:inline distT="0" distB="0" distL="114300" distR="114300" wp14:anchorId="59EBD831" wp14:editId="47D1AFA2">
          <wp:extent cx="5760085" cy="741680"/>
          <wp:effectExtent l="0" t="0" r="0" b="0"/>
          <wp:docPr id="103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74168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95700"/>
    <w:multiLevelType w:val="multilevel"/>
    <w:tmpl w:val="2ACC2BDA"/>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15:restartNumberingAfterBreak="0">
    <w:nsid w:val="0A2B51B5"/>
    <w:multiLevelType w:val="multilevel"/>
    <w:tmpl w:val="A93275F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 w15:restartNumberingAfterBreak="0">
    <w:nsid w:val="0CD201CB"/>
    <w:multiLevelType w:val="multilevel"/>
    <w:tmpl w:val="124C3D10"/>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15:restartNumberingAfterBreak="0">
    <w:nsid w:val="152D1427"/>
    <w:multiLevelType w:val="multilevel"/>
    <w:tmpl w:val="85DE0344"/>
    <w:lvl w:ilvl="0">
      <w:start w:val="1"/>
      <w:numFmt w:val="lowerLetter"/>
      <w:lvlText w:val="%1."/>
      <w:lvlJc w:val="left"/>
      <w:pPr>
        <w:ind w:left="0" w:firstLine="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4" w15:restartNumberingAfterBreak="0">
    <w:nsid w:val="179C6AD6"/>
    <w:multiLevelType w:val="multilevel"/>
    <w:tmpl w:val="CCD000EA"/>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5" w15:restartNumberingAfterBreak="0">
    <w:nsid w:val="1A600364"/>
    <w:multiLevelType w:val="multilevel"/>
    <w:tmpl w:val="7FCAC9D4"/>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15:restartNumberingAfterBreak="0">
    <w:nsid w:val="1AF600EB"/>
    <w:multiLevelType w:val="multilevel"/>
    <w:tmpl w:val="F0B0167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15:restartNumberingAfterBreak="0">
    <w:nsid w:val="1D184754"/>
    <w:multiLevelType w:val="multilevel"/>
    <w:tmpl w:val="2ACC60E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15:restartNumberingAfterBreak="0">
    <w:nsid w:val="1DA33E33"/>
    <w:multiLevelType w:val="multilevel"/>
    <w:tmpl w:val="F1641A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15:restartNumberingAfterBreak="0">
    <w:nsid w:val="2087022E"/>
    <w:multiLevelType w:val="multilevel"/>
    <w:tmpl w:val="91585350"/>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0" w15:restartNumberingAfterBreak="0">
    <w:nsid w:val="28586875"/>
    <w:multiLevelType w:val="multilevel"/>
    <w:tmpl w:val="2124E980"/>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15:restartNumberingAfterBreak="0">
    <w:nsid w:val="2ED01D9F"/>
    <w:multiLevelType w:val="multilevel"/>
    <w:tmpl w:val="4D483088"/>
    <w:lvl w:ilvl="0">
      <w:start w:val="2"/>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2" w15:restartNumberingAfterBreak="0">
    <w:nsid w:val="2F993C27"/>
    <w:multiLevelType w:val="multilevel"/>
    <w:tmpl w:val="D3B6A272"/>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15:restartNumberingAfterBreak="0">
    <w:nsid w:val="368D0EE9"/>
    <w:multiLevelType w:val="multilevel"/>
    <w:tmpl w:val="56F09A90"/>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15:restartNumberingAfterBreak="0">
    <w:nsid w:val="487459FE"/>
    <w:multiLevelType w:val="multilevel"/>
    <w:tmpl w:val="72E075B8"/>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15:restartNumberingAfterBreak="0">
    <w:nsid w:val="4C4E22CA"/>
    <w:multiLevelType w:val="multilevel"/>
    <w:tmpl w:val="8FA2B6E8"/>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15:restartNumberingAfterBreak="0">
    <w:nsid w:val="4DA87D9D"/>
    <w:multiLevelType w:val="multilevel"/>
    <w:tmpl w:val="8946B212"/>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15:restartNumberingAfterBreak="0">
    <w:nsid w:val="51267621"/>
    <w:multiLevelType w:val="multilevel"/>
    <w:tmpl w:val="536E3D94"/>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15:restartNumberingAfterBreak="0">
    <w:nsid w:val="60B6680C"/>
    <w:multiLevelType w:val="multilevel"/>
    <w:tmpl w:val="A72E018C"/>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15:restartNumberingAfterBreak="0">
    <w:nsid w:val="68D45AB8"/>
    <w:multiLevelType w:val="multilevel"/>
    <w:tmpl w:val="1888936A"/>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1288" w:hanging="719"/>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15:restartNumberingAfterBreak="0">
    <w:nsid w:val="6FE14C59"/>
    <w:multiLevelType w:val="multilevel"/>
    <w:tmpl w:val="56BCD732"/>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15:restartNumberingAfterBreak="0">
    <w:nsid w:val="72E51DCA"/>
    <w:multiLevelType w:val="multilevel"/>
    <w:tmpl w:val="EED4F99A"/>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2" w15:restartNumberingAfterBreak="0">
    <w:nsid w:val="747A3733"/>
    <w:multiLevelType w:val="multilevel"/>
    <w:tmpl w:val="9B98A572"/>
    <w:lvl w:ilvl="0">
      <w:start w:val="22"/>
      <w:numFmt w:val="decimal"/>
      <w:lvlText w:val="%1."/>
      <w:lvlJc w:val="left"/>
      <w:pPr>
        <w:ind w:left="435" w:hanging="435"/>
      </w:pPr>
      <w:rPr>
        <w:rFonts w:ascii="Tahoma" w:eastAsia="Tahoma" w:hAnsi="Tahoma" w:cs="Tahoma"/>
        <w:color w:val="000000"/>
        <w:sz w:val="18"/>
        <w:szCs w:val="18"/>
        <w:vertAlign w:val="baseline"/>
      </w:rPr>
    </w:lvl>
    <w:lvl w:ilvl="1">
      <w:start w:val="1"/>
      <w:numFmt w:val="decimal"/>
      <w:lvlText w:val="%1.%2."/>
      <w:lvlJc w:val="left"/>
      <w:pPr>
        <w:ind w:left="795" w:hanging="435"/>
      </w:pPr>
      <w:rPr>
        <w:rFonts w:ascii="Tahoma" w:eastAsia="Tahoma" w:hAnsi="Tahoma" w:cs="Tahoma"/>
        <w:color w:val="000000"/>
        <w:sz w:val="18"/>
        <w:szCs w:val="18"/>
        <w:vertAlign w:val="baseline"/>
      </w:rPr>
    </w:lvl>
    <w:lvl w:ilvl="2">
      <w:start w:val="1"/>
      <w:numFmt w:val="decimal"/>
      <w:lvlText w:val="%1.%2.%3."/>
      <w:lvlJc w:val="left"/>
      <w:pPr>
        <w:ind w:left="1440" w:hanging="720"/>
      </w:pPr>
      <w:rPr>
        <w:rFonts w:ascii="Tahoma" w:eastAsia="Tahoma" w:hAnsi="Tahoma" w:cs="Tahoma"/>
        <w:color w:val="000000"/>
        <w:sz w:val="18"/>
        <w:szCs w:val="18"/>
        <w:vertAlign w:val="baseline"/>
      </w:rPr>
    </w:lvl>
    <w:lvl w:ilvl="3">
      <w:start w:val="1"/>
      <w:numFmt w:val="decimal"/>
      <w:lvlText w:val="%1.%2.%3.%4."/>
      <w:lvlJc w:val="left"/>
      <w:pPr>
        <w:ind w:left="1800" w:hanging="720"/>
      </w:pPr>
      <w:rPr>
        <w:rFonts w:ascii="Tahoma" w:eastAsia="Tahoma" w:hAnsi="Tahoma" w:cs="Tahoma"/>
        <w:color w:val="000000"/>
        <w:sz w:val="18"/>
        <w:szCs w:val="18"/>
        <w:vertAlign w:val="baseline"/>
      </w:rPr>
    </w:lvl>
    <w:lvl w:ilvl="4">
      <w:start w:val="1"/>
      <w:numFmt w:val="decimal"/>
      <w:lvlText w:val="%1.%2.%3.%4.%5."/>
      <w:lvlJc w:val="left"/>
      <w:pPr>
        <w:ind w:left="2520" w:hanging="1080"/>
      </w:pPr>
      <w:rPr>
        <w:rFonts w:ascii="Tahoma" w:eastAsia="Tahoma" w:hAnsi="Tahoma" w:cs="Tahoma"/>
        <w:color w:val="000000"/>
        <w:sz w:val="18"/>
        <w:szCs w:val="18"/>
        <w:vertAlign w:val="baseline"/>
      </w:rPr>
    </w:lvl>
    <w:lvl w:ilvl="5">
      <w:start w:val="1"/>
      <w:numFmt w:val="decimal"/>
      <w:lvlText w:val="%1.%2.%3.%4.%5.%6."/>
      <w:lvlJc w:val="left"/>
      <w:pPr>
        <w:ind w:left="2880" w:hanging="1080"/>
      </w:pPr>
      <w:rPr>
        <w:rFonts w:ascii="Tahoma" w:eastAsia="Tahoma" w:hAnsi="Tahoma" w:cs="Tahoma"/>
        <w:color w:val="000000"/>
        <w:sz w:val="18"/>
        <w:szCs w:val="18"/>
        <w:vertAlign w:val="baseline"/>
      </w:rPr>
    </w:lvl>
    <w:lvl w:ilvl="6">
      <w:start w:val="1"/>
      <w:numFmt w:val="decimal"/>
      <w:lvlText w:val="%1.%2.%3.%4.%5.%6.%7."/>
      <w:lvlJc w:val="left"/>
      <w:pPr>
        <w:ind w:left="3600" w:hanging="1440"/>
      </w:pPr>
      <w:rPr>
        <w:rFonts w:ascii="Tahoma" w:eastAsia="Tahoma" w:hAnsi="Tahoma" w:cs="Tahoma"/>
        <w:color w:val="000000"/>
        <w:sz w:val="18"/>
        <w:szCs w:val="18"/>
        <w:vertAlign w:val="baseline"/>
      </w:rPr>
    </w:lvl>
    <w:lvl w:ilvl="7">
      <w:start w:val="1"/>
      <w:numFmt w:val="decimal"/>
      <w:lvlText w:val="%1.%2.%3.%4.%5.%6.%7.%8."/>
      <w:lvlJc w:val="left"/>
      <w:pPr>
        <w:ind w:left="3960" w:hanging="1440"/>
      </w:pPr>
      <w:rPr>
        <w:rFonts w:ascii="Tahoma" w:eastAsia="Tahoma" w:hAnsi="Tahoma" w:cs="Tahoma"/>
        <w:color w:val="000000"/>
        <w:sz w:val="18"/>
        <w:szCs w:val="18"/>
        <w:vertAlign w:val="baseline"/>
      </w:rPr>
    </w:lvl>
    <w:lvl w:ilvl="8">
      <w:start w:val="1"/>
      <w:numFmt w:val="decimal"/>
      <w:lvlText w:val="%1.%2.%3.%4.%5.%6.%7.%8.%9."/>
      <w:lvlJc w:val="left"/>
      <w:pPr>
        <w:ind w:left="4680" w:hanging="1800"/>
      </w:pPr>
      <w:rPr>
        <w:rFonts w:ascii="Tahoma" w:eastAsia="Tahoma" w:hAnsi="Tahoma" w:cs="Tahoma"/>
        <w:color w:val="000000"/>
        <w:sz w:val="18"/>
        <w:szCs w:val="18"/>
        <w:vertAlign w:val="baseline"/>
      </w:rPr>
    </w:lvl>
  </w:abstractNum>
  <w:abstractNum w:abstractNumId="23" w15:restartNumberingAfterBreak="0">
    <w:nsid w:val="75604798"/>
    <w:multiLevelType w:val="multilevel"/>
    <w:tmpl w:val="A6C8CFBE"/>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4" w15:restartNumberingAfterBreak="0">
    <w:nsid w:val="7A847A2B"/>
    <w:multiLevelType w:val="multilevel"/>
    <w:tmpl w:val="15585060"/>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5" w15:restartNumberingAfterBreak="0">
    <w:nsid w:val="7D1B4176"/>
    <w:multiLevelType w:val="multilevel"/>
    <w:tmpl w:val="F80ECEB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num w:numId="1" w16cid:durableId="1483497690">
    <w:abstractNumId w:val="2"/>
  </w:num>
  <w:num w:numId="2" w16cid:durableId="13263940">
    <w:abstractNumId w:val="12"/>
  </w:num>
  <w:num w:numId="3" w16cid:durableId="689530087">
    <w:abstractNumId w:val="14"/>
  </w:num>
  <w:num w:numId="4" w16cid:durableId="271941579">
    <w:abstractNumId w:val="25"/>
  </w:num>
  <w:num w:numId="5" w16cid:durableId="1254242307">
    <w:abstractNumId w:val="5"/>
  </w:num>
  <w:num w:numId="6" w16cid:durableId="432437201">
    <w:abstractNumId w:val="18"/>
  </w:num>
  <w:num w:numId="7" w16cid:durableId="452482737">
    <w:abstractNumId w:val="0"/>
  </w:num>
  <w:num w:numId="8" w16cid:durableId="1127745616">
    <w:abstractNumId w:val="6"/>
  </w:num>
  <w:num w:numId="9" w16cid:durableId="514347474">
    <w:abstractNumId w:val="23"/>
  </w:num>
  <w:num w:numId="10" w16cid:durableId="787236663">
    <w:abstractNumId w:val="3"/>
  </w:num>
  <w:num w:numId="11" w16cid:durableId="1157263360">
    <w:abstractNumId w:val="20"/>
  </w:num>
  <w:num w:numId="12" w16cid:durableId="749161718">
    <w:abstractNumId w:val="19"/>
  </w:num>
  <w:num w:numId="13" w16cid:durableId="1008287434">
    <w:abstractNumId w:val="11"/>
  </w:num>
  <w:num w:numId="14" w16cid:durableId="891113559">
    <w:abstractNumId w:val="9"/>
  </w:num>
  <w:num w:numId="15" w16cid:durableId="1607493205">
    <w:abstractNumId w:val="22"/>
  </w:num>
  <w:num w:numId="16" w16cid:durableId="816149350">
    <w:abstractNumId w:val="21"/>
  </w:num>
  <w:num w:numId="17" w16cid:durableId="1973056317">
    <w:abstractNumId w:val="4"/>
  </w:num>
  <w:num w:numId="18" w16cid:durableId="1315380799">
    <w:abstractNumId w:val="1"/>
  </w:num>
  <w:num w:numId="19" w16cid:durableId="1182358105">
    <w:abstractNumId w:val="15"/>
  </w:num>
  <w:num w:numId="20" w16cid:durableId="85927822">
    <w:abstractNumId w:val="10"/>
  </w:num>
  <w:num w:numId="21" w16cid:durableId="1931312553">
    <w:abstractNumId w:val="13"/>
  </w:num>
  <w:num w:numId="22" w16cid:durableId="438649412">
    <w:abstractNumId w:val="16"/>
  </w:num>
  <w:num w:numId="23" w16cid:durableId="1523779356">
    <w:abstractNumId w:val="8"/>
  </w:num>
  <w:num w:numId="24" w16cid:durableId="689453708">
    <w:abstractNumId w:val="17"/>
  </w:num>
  <w:num w:numId="25" w16cid:durableId="1036004991">
    <w:abstractNumId w:val="24"/>
  </w:num>
  <w:num w:numId="26" w16cid:durableId="4605428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540F"/>
    <w:rsid w:val="001E3219"/>
    <w:rsid w:val="002730EF"/>
    <w:rsid w:val="002E540F"/>
    <w:rsid w:val="002F425D"/>
    <w:rsid w:val="0034490F"/>
    <w:rsid w:val="006947C0"/>
    <w:rsid w:val="00746D3E"/>
    <w:rsid w:val="008004C7"/>
    <w:rsid w:val="00840162"/>
    <w:rsid w:val="0092082F"/>
    <w:rsid w:val="009F7128"/>
    <w:rsid w:val="00F5656A"/>
    <w:rsid w:val="00FC7BC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60772F"/>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1">
    <w:name w:val="Table Normal"/>
    <w:next w:val="TableNormal0"/>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character" w:customStyle="1" w:styleId="CabealhoChar">
    <w:name w:val="Cabeçalho Char"/>
    <w:rPr>
      <w:rFonts w:ascii="Sans Serif 12cpi" w:hAnsi="Sans Serif 12cpi"/>
      <w:w w:val="100"/>
      <w:position w:val="-1"/>
      <w:effect w:val="none"/>
      <w:vertAlign w:val="baseline"/>
      <w:cs w:val="0"/>
      <w:em w:val="none"/>
      <w:lang w:val="pt-PT"/>
    </w:rPr>
  </w:style>
  <w:style w:type="character" w:customStyle="1" w:styleId="RodapChar">
    <w:name w:val="Rodapé Char"/>
    <w:rPr>
      <w:rFonts w:ascii="Sans Serif 12cpi" w:hAnsi="Sans Serif 12cpi"/>
      <w:w w:val="100"/>
      <w:position w:val="-1"/>
      <w:effect w:val="none"/>
      <w:vertAlign w:val="baseline"/>
      <w:cs w:val="0"/>
      <w:em w:val="none"/>
      <w:lang w:val="pt-PT"/>
    </w:rPr>
  </w:style>
  <w:style w:type="paragraph" w:styleId="PargrafodaLista">
    <w:name w:val="List Paragraph"/>
    <w:basedOn w:val="Normal"/>
    <w:pPr>
      <w:ind w:left="720"/>
      <w:contextualSpacing/>
    </w:p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cjvmhKpLe3uA867a5Gh2Bwp9ZQ==">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37</Pages>
  <Words>8603</Words>
  <Characters>46461</Characters>
  <Application>Microsoft Office Word</Application>
  <DocSecurity>0</DocSecurity>
  <Lines>387</Lines>
  <Paragraphs>109</Paragraphs>
  <ScaleCrop>false</ScaleCrop>
  <Company>CEDAE</Company>
  <LinksUpToDate>false</LinksUpToDate>
  <CharactersWithSpaces>54955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Patrick Silva de Souza</cp:lastModifiedBy>
  <cp:revision>6</cp:revision>
  <dcterms:created xsi:type="dcterms:W3CDTF">2025-09-16T15:12:00Z</dcterms:created>
  <dcterms:modified xsi:type="dcterms:W3CDTF">2026-01-05T19:24:00Z</dcterms:modified>
</cp:coreProperties>
</file>